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4C159" w14:textId="162D3E9C" w:rsidR="00C45E61" w:rsidRDefault="002D2ADF" w:rsidP="008E3EF8">
      <w:pPr>
        <w:spacing w:after="0"/>
        <w:rPr>
          <w:rFonts w:ascii="Georgia" w:hAnsi="Georgia" w:cs="Times New Roman"/>
          <w:szCs w:val="20"/>
        </w:rPr>
      </w:pPr>
      <w:r>
        <w:rPr>
          <w:rFonts w:ascii="Georgia" w:hAnsi="Georgia" w:cs="Times New Roman"/>
          <w:szCs w:val="20"/>
        </w:rPr>
        <w:t>Wednesday, September 25, 2019</w:t>
      </w:r>
    </w:p>
    <w:p w14:paraId="2DCA51E5" w14:textId="77777777" w:rsidR="004041C4" w:rsidRDefault="004041C4" w:rsidP="008E3EF8">
      <w:pPr>
        <w:spacing w:after="0"/>
        <w:rPr>
          <w:rFonts w:ascii="Georgia" w:hAnsi="Georgia" w:cs="Times New Roman"/>
          <w:szCs w:val="20"/>
        </w:rPr>
      </w:pPr>
      <w:r>
        <w:rPr>
          <w:rFonts w:ascii="Georgia" w:hAnsi="Georgia" w:cs="Times New Roman"/>
          <w:szCs w:val="20"/>
        </w:rPr>
        <w:t>FOR IMMEDIATE RELEASE</w:t>
      </w:r>
    </w:p>
    <w:p w14:paraId="45B47A82" w14:textId="77777777" w:rsidR="004041C4" w:rsidRDefault="004041C4" w:rsidP="008E3EF8">
      <w:pPr>
        <w:spacing w:after="0"/>
        <w:rPr>
          <w:rFonts w:ascii="Georgia" w:hAnsi="Georgia" w:cs="Times New Roman"/>
          <w:szCs w:val="20"/>
        </w:rPr>
      </w:pPr>
    </w:p>
    <w:p w14:paraId="37CCAF89" w14:textId="77777777" w:rsidR="004041C4" w:rsidRPr="00715707" w:rsidRDefault="004041C4" w:rsidP="004041C4">
      <w:pPr>
        <w:spacing w:after="0" w:line="240" w:lineRule="auto"/>
        <w:rPr>
          <w:rFonts w:eastAsia="Times New Roman" w:cs="Times New Roman"/>
          <w:sz w:val="20"/>
          <w:szCs w:val="20"/>
        </w:rPr>
      </w:pPr>
      <w:r>
        <w:rPr>
          <w:rFonts w:ascii="Times New Roman" w:eastAsia="Times New Roman" w:hAnsi="Times New Roman" w:cs="Times New Roman"/>
          <w:sz w:val="20"/>
          <w:szCs w:val="20"/>
        </w:rPr>
        <w:t>Contact</w:t>
      </w:r>
      <w:r w:rsidRPr="00715707">
        <w:rPr>
          <w:rFonts w:eastAsia="Times New Roman" w:cs="Times New Roman"/>
          <w:sz w:val="20"/>
          <w:szCs w:val="20"/>
        </w:rPr>
        <w:t xml:space="preserve">:  </w:t>
      </w:r>
    </w:p>
    <w:p w14:paraId="4276DA3C" w14:textId="77777777" w:rsidR="004041C4" w:rsidRPr="00715707" w:rsidRDefault="004041C4" w:rsidP="004041C4">
      <w:pPr>
        <w:spacing w:after="0" w:line="240" w:lineRule="auto"/>
        <w:rPr>
          <w:rFonts w:ascii="Times New Roman" w:eastAsia="Times New Roman" w:hAnsi="Times New Roman" w:cs="Times New Roman"/>
          <w:sz w:val="20"/>
          <w:szCs w:val="20"/>
        </w:rPr>
      </w:pPr>
      <w:r w:rsidRPr="00715707">
        <w:rPr>
          <w:rFonts w:ascii="Times New Roman" w:eastAsia="Times New Roman" w:hAnsi="Times New Roman" w:cs="Times New Roman"/>
          <w:sz w:val="20"/>
          <w:szCs w:val="20"/>
        </w:rPr>
        <w:t>Brooke Morgan, Illinois State Museum</w:t>
      </w:r>
      <w:bookmarkStart w:id="0" w:name="_GoBack"/>
      <w:bookmarkEnd w:id="0"/>
    </w:p>
    <w:p w14:paraId="649F03DD" w14:textId="77777777" w:rsidR="004041C4" w:rsidRPr="00715707" w:rsidRDefault="004041C4" w:rsidP="004041C4">
      <w:pPr>
        <w:spacing w:after="0" w:line="240" w:lineRule="auto"/>
        <w:rPr>
          <w:rFonts w:ascii="Times New Roman" w:eastAsia="Times New Roman" w:hAnsi="Times New Roman" w:cs="Times New Roman"/>
          <w:sz w:val="20"/>
          <w:szCs w:val="20"/>
        </w:rPr>
      </w:pPr>
      <w:r w:rsidRPr="00715707">
        <w:rPr>
          <w:rFonts w:ascii="Times New Roman" w:eastAsia="Times New Roman" w:hAnsi="Times New Roman" w:cs="Times New Roman"/>
          <w:sz w:val="20"/>
          <w:szCs w:val="20"/>
        </w:rPr>
        <w:t>217-785-8930</w:t>
      </w:r>
    </w:p>
    <w:p w14:paraId="43642DD8" w14:textId="77777777" w:rsidR="004041C4" w:rsidRPr="00715707" w:rsidRDefault="004041C4" w:rsidP="004041C4">
      <w:pPr>
        <w:spacing w:after="0" w:line="240" w:lineRule="auto"/>
        <w:rPr>
          <w:rFonts w:ascii="Times New Roman" w:eastAsia="Times New Roman" w:hAnsi="Times New Roman" w:cs="Times New Roman"/>
          <w:sz w:val="20"/>
          <w:szCs w:val="20"/>
        </w:rPr>
      </w:pPr>
      <w:r w:rsidRPr="00715707">
        <w:rPr>
          <w:rFonts w:ascii="Times New Roman" w:eastAsia="Times New Roman" w:hAnsi="Times New Roman" w:cs="Times New Roman"/>
          <w:sz w:val="20"/>
          <w:szCs w:val="20"/>
        </w:rPr>
        <w:t xml:space="preserve">brooke.morgan@illinois.gov </w:t>
      </w:r>
    </w:p>
    <w:p w14:paraId="753F9B45" w14:textId="77777777" w:rsidR="004041C4" w:rsidRDefault="004041C4" w:rsidP="008E3EF8">
      <w:pPr>
        <w:spacing w:after="0"/>
        <w:rPr>
          <w:rFonts w:ascii="Georgia" w:hAnsi="Georgia" w:cs="Times New Roman"/>
          <w:szCs w:val="20"/>
        </w:rPr>
      </w:pPr>
    </w:p>
    <w:p w14:paraId="2434A42C" w14:textId="77777777" w:rsidR="00EA16F1" w:rsidRDefault="00EA16F1" w:rsidP="00B47A51">
      <w:pPr>
        <w:spacing w:after="0"/>
        <w:rPr>
          <w:rFonts w:ascii="Georgia" w:hAnsi="Georgia" w:cs="Times New Roman"/>
          <w:szCs w:val="20"/>
        </w:rPr>
      </w:pPr>
    </w:p>
    <w:p w14:paraId="128AFA70" w14:textId="77777777" w:rsidR="003D794E" w:rsidRDefault="004041C4" w:rsidP="003D794E">
      <w:pPr>
        <w:spacing w:after="0"/>
        <w:rPr>
          <w:rFonts w:ascii="Arial" w:hAnsi="Arial" w:cs="Arial"/>
          <w:b/>
          <w:sz w:val="30"/>
          <w:szCs w:val="30"/>
        </w:rPr>
      </w:pPr>
      <w:r w:rsidRPr="004041C4">
        <w:rPr>
          <w:rFonts w:ascii="Arial" w:hAnsi="Arial" w:cs="Arial"/>
          <w:b/>
          <w:sz w:val="30"/>
          <w:szCs w:val="30"/>
        </w:rPr>
        <w:t>Illinois State Museum to Return</w:t>
      </w:r>
      <w:r>
        <w:rPr>
          <w:rFonts w:ascii="Arial" w:hAnsi="Arial" w:cs="Arial"/>
          <w:b/>
          <w:sz w:val="30"/>
          <w:szCs w:val="30"/>
        </w:rPr>
        <w:t xml:space="preserve"> Artifacts to Australian First Nations</w:t>
      </w:r>
    </w:p>
    <w:p w14:paraId="78B654FB" w14:textId="77777777" w:rsidR="004041C4" w:rsidRDefault="004041C4" w:rsidP="003D794E">
      <w:pPr>
        <w:spacing w:after="0"/>
        <w:rPr>
          <w:rFonts w:ascii="Arial" w:hAnsi="Arial" w:cs="Arial"/>
          <w:b/>
          <w:sz w:val="30"/>
          <w:szCs w:val="30"/>
        </w:rPr>
      </w:pPr>
    </w:p>
    <w:p w14:paraId="05E7072A" w14:textId="3E458B74" w:rsidR="004041C4" w:rsidRDefault="004041C4" w:rsidP="003D794E">
      <w:pPr>
        <w:spacing w:after="0"/>
        <w:rPr>
          <w:rFonts w:ascii="Times New Roman" w:hAnsi="Times New Roman" w:cs="Times New Roman"/>
        </w:rPr>
      </w:pPr>
      <w:r>
        <w:rPr>
          <w:rFonts w:ascii="Times New Roman" w:hAnsi="Times New Roman" w:cs="Times New Roman"/>
        </w:rPr>
        <w:t xml:space="preserve">SPRINGFIELD, Ill. </w:t>
      </w:r>
      <w:r w:rsidRPr="00715707">
        <w:rPr>
          <w:rFonts w:ascii="Times New Roman" w:hAnsi="Times New Roman" w:cs="Times New Roman"/>
        </w:rPr>
        <w:t xml:space="preserve">– </w:t>
      </w:r>
      <w:r>
        <w:rPr>
          <w:rFonts w:ascii="Times New Roman" w:hAnsi="Times New Roman" w:cs="Times New Roman"/>
        </w:rPr>
        <w:t xml:space="preserve">The Illinois State Museum will return 42 culturally significant objects currently in its collection to Australian First Nations after ten months of consultation with the Australian Institute of Aboriginal and Torres Strait Islander Studies (AIATSIS) and Aranda and </w:t>
      </w:r>
      <w:proofErr w:type="spellStart"/>
      <w:r>
        <w:rPr>
          <w:rFonts w:ascii="Times New Roman" w:hAnsi="Times New Roman" w:cs="Times New Roman"/>
        </w:rPr>
        <w:t>Bardi</w:t>
      </w:r>
      <w:proofErr w:type="spellEnd"/>
      <w:r>
        <w:rPr>
          <w:rFonts w:ascii="Times New Roman" w:hAnsi="Times New Roman" w:cs="Times New Roman"/>
        </w:rPr>
        <w:t xml:space="preserve"> </w:t>
      </w:r>
      <w:proofErr w:type="spellStart"/>
      <w:r>
        <w:rPr>
          <w:rFonts w:ascii="Times New Roman" w:hAnsi="Times New Roman" w:cs="Times New Roman"/>
        </w:rPr>
        <w:t>Jawi</w:t>
      </w:r>
      <w:proofErr w:type="spellEnd"/>
      <w:r>
        <w:rPr>
          <w:rFonts w:ascii="Times New Roman" w:hAnsi="Times New Roman" w:cs="Times New Roman"/>
        </w:rPr>
        <w:t xml:space="preserve"> communities. AIATSIS, based in Canberra, </w:t>
      </w:r>
      <w:r w:rsidR="00C955C7">
        <w:rPr>
          <w:rFonts w:ascii="Times New Roman" w:hAnsi="Times New Roman" w:cs="Times New Roman"/>
        </w:rPr>
        <w:t xml:space="preserve">Australia, </w:t>
      </w:r>
      <w:r>
        <w:rPr>
          <w:rFonts w:ascii="Times New Roman" w:hAnsi="Times New Roman" w:cs="Times New Roman"/>
        </w:rPr>
        <w:t>partnered with the communities to research, identify, and request the unconditional repatriation of</w:t>
      </w:r>
      <w:r w:rsidR="00580D77">
        <w:rPr>
          <w:rFonts w:ascii="Times New Roman" w:hAnsi="Times New Roman" w:cs="Times New Roman"/>
        </w:rPr>
        <w:t xml:space="preserve"> </w:t>
      </w:r>
      <w:r>
        <w:rPr>
          <w:rFonts w:ascii="Times New Roman" w:hAnsi="Times New Roman" w:cs="Times New Roman"/>
        </w:rPr>
        <w:t xml:space="preserve">secret/sacred, ceremonial, and secular </w:t>
      </w:r>
      <w:r w:rsidR="007F7F52">
        <w:rPr>
          <w:rFonts w:ascii="Times New Roman" w:hAnsi="Times New Roman" w:cs="Times New Roman"/>
        </w:rPr>
        <w:t>artifacts</w:t>
      </w:r>
      <w:r w:rsidR="00580D77">
        <w:rPr>
          <w:rFonts w:ascii="Times New Roman" w:hAnsi="Times New Roman" w:cs="Times New Roman"/>
        </w:rPr>
        <w:t xml:space="preserve"> from museums around the world</w:t>
      </w:r>
      <w:r>
        <w:rPr>
          <w:rFonts w:ascii="Times New Roman" w:hAnsi="Times New Roman" w:cs="Times New Roman"/>
        </w:rPr>
        <w:t xml:space="preserve">. </w:t>
      </w:r>
    </w:p>
    <w:p w14:paraId="0B0A91FB" w14:textId="77777777" w:rsidR="004041C4" w:rsidRDefault="004041C4" w:rsidP="003D794E">
      <w:pPr>
        <w:spacing w:after="0"/>
        <w:rPr>
          <w:rFonts w:ascii="Times New Roman" w:hAnsi="Times New Roman" w:cs="Times New Roman"/>
        </w:rPr>
      </w:pPr>
    </w:p>
    <w:p w14:paraId="2F8EF4BF" w14:textId="1E28723E" w:rsidR="00453548" w:rsidRDefault="00C955C7" w:rsidP="00C955C7">
      <w:pPr>
        <w:spacing w:after="0"/>
        <w:rPr>
          <w:rFonts w:ascii="Times New Roman" w:hAnsi="Times New Roman" w:cs="Times New Roman"/>
        </w:rPr>
      </w:pPr>
      <w:r>
        <w:rPr>
          <w:rFonts w:ascii="Times New Roman" w:hAnsi="Times New Roman" w:cs="Times New Roman"/>
        </w:rPr>
        <w:t>Significantly, the Illinois State Museum is the first institution in the world to repatriate artifacts as part of the Australian Government’s Return of Cultural Heritage Project</w:t>
      </w:r>
      <w:r w:rsidR="00580D77">
        <w:rPr>
          <w:rFonts w:ascii="Times New Roman" w:hAnsi="Times New Roman" w:cs="Times New Roman"/>
        </w:rPr>
        <w:t xml:space="preserve">, which aims to return </w:t>
      </w:r>
      <w:r w:rsidR="00521398">
        <w:rPr>
          <w:rFonts w:ascii="Times New Roman" w:hAnsi="Times New Roman" w:cs="Times New Roman"/>
        </w:rPr>
        <w:t xml:space="preserve">Australian Indigenous </w:t>
      </w:r>
      <w:r w:rsidR="00580D77">
        <w:rPr>
          <w:rFonts w:ascii="Times New Roman" w:hAnsi="Times New Roman" w:cs="Times New Roman"/>
        </w:rPr>
        <w:t>materials from overseas</w:t>
      </w:r>
      <w:r>
        <w:rPr>
          <w:rFonts w:ascii="Times New Roman" w:hAnsi="Times New Roman" w:cs="Times New Roman"/>
        </w:rPr>
        <w:t xml:space="preserve">. </w:t>
      </w:r>
    </w:p>
    <w:p w14:paraId="1A4FFD75" w14:textId="77777777" w:rsidR="00453548" w:rsidRDefault="00453548" w:rsidP="00C955C7">
      <w:pPr>
        <w:spacing w:after="0"/>
        <w:rPr>
          <w:rFonts w:ascii="Times New Roman" w:hAnsi="Times New Roman" w:cs="Times New Roman"/>
        </w:rPr>
      </w:pPr>
    </w:p>
    <w:p w14:paraId="09BB4294" w14:textId="09DBC64C" w:rsidR="00453548" w:rsidRDefault="00453548" w:rsidP="00C955C7">
      <w:pPr>
        <w:spacing w:after="0"/>
        <w:rPr>
          <w:rFonts w:ascii="Times New Roman" w:hAnsi="Times New Roman" w:cs="Times New Roman"/>
        </w:rPr>
      </w:pPr>
      <w:r>
        <w:rPr>
          <w:rFonts w:ascii="Times New Roman" w:hAnsi="Times New Roman" w:cs="Times New Roman"/>
        </w:rPr>
        <w:t>“Not only is this exciting from the standpoint of getting to be the first to return culturally significant items as a part of this program, t</w:t>
      </w:r>
      <w:r w:rsidR="00C955C7">
        <w:rPr>
          <w:rFonts w:ascii="Times New Roman" w:hAnsi="Times New Roman" w:cs="Times New Roman"/>
        </w:rPr>
        <w:t xml:space="preserve">his repatriation will serve as a model of successful collaboration </w:t>
      </w:r>
      <w:r w:rsidR="00D339DB">
        <w:rPr>
          <w:rFonts w:ascii="Times New Roman" w:hAnsi="Times New Roman" w:cs="Times New Roman"/>
        </w:rPr>
        <w:t xml:space="preserve">and best practices </w:t>
      </w:r>
      <w:r w:rsidR="00C955C7">
        <w:rPr>
          <w:rFonts w:ascii="Times New Roman" w:hAnsi="Times New Roman" w:cs="Times New Roman"/>
        </w:rPr>
        <w:t>for other museums,</w:t>
      </w:r>
      <w:r>
        <w:rPr>
          <w:rFonts w:ascii="Times New Roman" w:hAnsi="Times New Roman" w:cs="Times New Roman"/>
        </w:rPr>
        <w:t xml:space="preserve">” said Cinnamon Catlin-Legutko, </w:t>
      </w:r>
      <w:r w:rsidR="00580D77">
        <w:rPr>
          <w:rFonts w:ascii="Times New Roman" w:hAnsi="Times New Roman" w:cs="Times New Roman"/>
        </w:rPr>
        <w:t>Director of the</w:t>
      </w:r>
      <w:r>
        <w:rPr>
          <w:rFonts w:ascii="Times New Roman" w:hAnsi="Times New Roman" w:cs="Times New Roman"/>
        </w:rPr>
        <w:t xml:space="preserve"> Illinois State Museum. “It will allow us to lead a </w:t>
      </w:r>
      <w:r w:rsidR="00580D77">
        <w:rPr>
          <w:rFonts w:ascii="Times New Roman" w:hAnsi="Times New Roman" w:cs="Times New Roman"/>
        </w:rPr>
        <w:t>meaningful</w:t>
      </w:r>
      <w:r>
        <w:rPr>
          <w:rFonts w:ascii="Times New Roman" w:hAnsi="Times New Roman" w:cs="Times New Roman"/>
        </w:rPr>
        <w:t xml:space="preserve"> movement and </w:t>
      </w:r>
      <w:r w:rsidR="00C955C7">
        <w:rPr>
          <w:rFonts w:ascii="Times New Roman" w:hAnsi="Times New Roman" w:cs="Times New Roman"/>
        </w:rPr>
        <w:t>demonstrate the importance of continuing the Return of Cultural Heritage Project to bring colo</w:t>
      </w:r>
      <w:r w:rsidR="00580D77">
        <w:rPr>
          <w:rFonts w:ascii="Times New Roman" w:hAnsi="Times New Roman" w:cs="Times New Roman"/>
        </w:rPr>
        <w:t>nial objects from international i</w:t>
      </w:r>
      <w:r w:rsidR="00C955C7">
        <w:rPr>
          <w:rFonts w:ascii="Times New Roman" w:hAnsi="Times New Roman" w:cs="Times New Roman"/>
        </w:rPr>
        <w:t>nstitutions back to th</w:t>
      </w:r>
      <w:r w:rsidR="00580D77">
        <w:rPr>
          <w:rFonts w:ascii="Times New Roman" w:hAnsi="Times New Roman" w:cs="Times New Roman"/>
        </w:rPr>
        <w:t>eir communities of origin.</w:t>
      </w:r>
      <w:r>
        <w:rPr>
          <w:rFonts w:ascii="Times New Roman" w:hAnsi="Times New Roman" w:cs="Times New Roman"/>
        </w:rPr>
        <w:t>”</w:t>
      </w:r>
      <w:r w:rsidR="00C955C7">
        <w:rPr>
          <w:rFonts w:ascii="Times New Roman" w:hAnsi="Times New Roman" w:cs="Times New Roman"/>
        </w:rPr>
        <w:t xml:space="preserve"> </w:t>
      </w:r>
    </w:p>
    <w:p w14:paraId="6FF5EFC5" w14:textId="77777777" w:rsidR="00C955C7" w:rsidRDefault="00C955C7" w:rsidP="00C955C7">
      <w:pPr>
        <w:spacing w:after="0"/>
        <w:rPr>
          <w:rFonts w:ascii="Times New Roman" w:hAnsi="Times New Roman" w:cs="Times New Roman"/>
        </w:rPr>
      </w:pPr>
    </w:p>
    <w:p w14:paraId="48FC47C3" w14:textId="77777777" w:rsidR="00453548" w:rsidRDefault="004041C4" w:rsidP="003D794E">
      <w:pPr>
        <w:spacing w:after="0"/>
        <w:rPr>
          <w:rFonts w:ascii="Times New Roman" w:hAnsi="Times New Roman" w:cs="Times New Roman"/>
        </w:rPr>
      </w:pPr>
      <w:r>
        <w:rPr>
          <w:rFonts w:ascii="Times New Roman" w:hAnsi="Times New Roman" w:cs="Times New Roman"/>
        </w:rPr>
        <w:t>The Australian objects were collected by University of Chicago linguistic anthropologist Gerhardt Laves</w:t>
      </w:r>
      <w:r w:rsidR="007F7F52">
        <w:rPr>
          <w:rFonts w:ascii="Times New Roman" w:hAnsi="Times New Roman" w:cs="Times New Roman"/>
        </w:rPr>
        <w:t>,</w:t>
      </w:r>
      <w:r>
        <w:rPr>
          <w:rFonts w:ascii="Times New Roman" w:hAnsi="Times New Roman" w:cs="Times New Roman"/>
        </w:rPr>
        <w:t xml:space="preserve"> who worked with Australian Aboriginal communities between 1929 and 1931. Laves was the first </w:t>
      </w:r>
      <w:r w:rsidR="000B0541">
        <w:rPr>
          <w:rFonts w:ascii="Times New Roman" w:hAnsi="Times New Roman" w:cs="Times New Roman"/>
        </w:rPr>
        <w:t>person trained in modern linguistic</w:t>
      </w:r>
      <w:r w:rsidR="007F7F52">
        <w:rPr>
          <w:rFonts w:ascii="Times New Roman" w:hAnsi="Times New Roman" w:cs="Times New Roman"/>
        </w:rPr>
        <w:t xml:space="preserve"> fieldwork</w:t>
      </w:r>
      <w:r w:rsidR="000B0541">
        <w:rPr>
          <w:rFonts w:ascii="Times New Roman" w:hAnsi="Times New Roman" w:cs="Times New Roman"/>
        </w:rPr>
        <w:t xml:space="preserve"> </w:t>
      </w:r>
      <w:r>
        <w:rPr>
          <w:rFonts w:ascii="Times New Roman" w:hAnsi="Times New Roman" w:cs="Times New Roman"/>
        </w:rPr>
        <w:t>to record Australian Indigenous languages</w:t>
      </w:r>
      <w:r w:rsidR="007F7F52">
        <w:rPr>
          <w:rFonts w:ascii="Times New Roman" w:hAnsi="Times New Roman" w:cs="Times New Roman"/>
        </w:rPr>
        <w:t>.</w:t>
      </w:r>
      <w:r>
        <w:rPr>
          <w:rFonts w:ascii="Times New Roman" w:hAnsi="Times New Roman" w:cs="Times New Roman"/>
        </w:rPr>
        <w:t xml:space="preserve"> </w:t>
      </w:r>
      <w:r w:rsidR="007F7F52">
        <w:rPr>
          <w:rFonts w:ascii="Times New Roman" w:hAnsi="Times New Roman" w:cs="Times New Roman"/>
        </w:rPr>
        <w:t>H</w:t>
      </w:r>
      <w:r>
        <w:rPr>
          <w:rFonts w:ascii="Times New Roman" w:hAnsi="Times New Roman" w:cs="Times New Roman"/>
        </w:rPr>
        <w:t>is field notes</w:t>
      </w:r>
      <w:r w:rsidR="007F7F52">
        <w:rPr>
          <w:rFonts w:ascii="Times New Roman" w:hAnsi="Times New Roman" w:cs="Times New Roman"/>
        </w:rPr>
        <w:t>,</w:t>
      </w:r>
      <w:r>
        <w:rPr>
          <w:rFonts w:ascii="Times New Roman" w:hAnsi="Times New Roman" w:cs="Times New Roman"/>
        </w:rPr>
        <w:t xml:space="preserve"> which are curated at AIATSIS</w:t>
      </w:r>
      <w:r w:rsidR="007F7F52">
        <w:rPr>
          <w:rFonts w:ascii="Times New Roman" w:hAnsi="Times New Roman" w:cs="Times New Roman"/>
        </w:rPr>
        <w:t>,</w:t>
      </w:r>
      <w:r>
        <w:rPr>
          <w:rFonts w:ascii="Times New Roman" w:hAnsi="Times New Roman" w:cs="Times New Roman"/>
        </w:rPr>
        <w:t xml:space="preserve"> </w:t>
      </w:r>
      <w:r w:rsidR="000B0541">
        <w:rPr>
          <w:rFonts w:ascii="Times New Roman" w:hAnsi="Times New Roman" w:cs="Times New Roman"/>
        </w:rPr>
        <w:t>have preserved</w:t>
      </w:r>
      <w:r>
        <w:rPr>
          <w:rFonts w:ascii="Times New Roman" w:hAnsi="Times New Roman" w:cs="Times New Roman"/>
        </w:rPr>
        <w:t xml:space="preserve"> a wealth </w:t>
      </w:r>
      <w:r w:rsidR="007F7F52">
        <w:rPr>
          <w:rFonts w:ascii="Times New Roman" w:hAnsi="Times New Roman" w:cs="Times New Roman"/>
        </w:rPr>
        <w:t>of detailed information still used</w:t>
      </w:r>
      <w:r w:rsidR="00EA2937">
        <w:rPr>
          <w:rFonts w:ascii="Times New Roman" w:hAnsi="Times New Roman" w:cs="Times New Roman"/>
        </w:rPr>
        <w:t xml:space="preserve"> today</w:t>
      </w:r>
      <w:r w:rsidR="007F7F52">
        <w:rPr>
          <w:rFonts w:ascii="Times New Roman" w:hAnsi="Times New Roman" w:cs="Times New Roman"/>
        </w:rPr>
        <w:t xml:space="preserve"> by linguists and Aboriginal speakers</w:t>
      </w:r>
      <w:r>
        <w:rPr>
          <w:rFonts w:ascii="Times New Roman" w:hAnsi="Times New Roman" w:cs="Times New Roman"/>
        </w:rPr>
        <w:t xml:space="preserve">. </w:t>
      </w:r>
    </w:p>
    <w:p w14:paraId="1159CC99" w14:textId="77777777" w:rsidR="00453548" w:rsidRDefault="00453548" w:rsidP="003D794E">
      <w:pPr>
        <w:spacing w:after="0"/>
        <w:rPr>
          <w:rFonts w:ascii="Times New Roman" w:hAnsi="Times New Roman" w:cs="Times New Roman"/>
        </w:rPr>
      </w:pPr>
    </w:p>
    <w:p w14:paraId="3D0ACB5F" w14:textId="77777777" w:rsidR="000B0541" w:rsidRDefault="000B0541" w:rsidP="003D794E">
      <w:pPr>
        <w:spacing w:after="0"/>
        <w:rPr>
          <w:rFonts w:ascii="Times New Roman" w:hAnsi="Times New Roman" w:cs="Times New Roman"/>
        </w:rPr>
      </w:pPr>
      <w:r>
        <w:rPr>
          <w:rFonts w:ascii="Times New Roman" w:hAnsi="Times New Roman" w:cs="Times New Roman"/>
        </w:rPr>
        <w:t xml:space="preserve">The Australian </w:t>
      </w:r>
      <w:r w:rsidR="00EA2937">
        <w:rPr>
          <w:rFonts w:ascii="Times New Roman" w:hAnsi="Times New Roman" w:cs="Times New Roman"/>
        </w:rPr>
        <w:t>artifacts</w:t>
      </w:r>
      <w:r>
        <w:rPr>
          <w:rFonts w:ascii="Times New Roman" w:hAnsi="Times New Roman" w:cs="Times New Roman"/>
        </w:rPr>
        <w:t xml:space="preserve"> were transferred from the University of Chicago to the Illinois State Museum in 1942 for incorporation into the museum’s </w:t>
      </w:r>
      <w:r w:rsidR="006D717F">
        <w:rPr>
          <w:rFonts w:ascii="Times New Roman" w:hAnsi="Times New Roman" w:cs="Times New Roman"/>
        </w:rPr>
        <w:t>rotating</w:t>
      </w:r>
      <w:r>
        <w:rPr>
          <w:rFonts w:ascii="Times New Roman" w:hAnsi="Times New Roman" w:cs="Times New Roman"/>
        </w:rPr>
        <w:t xml:space="preserve"> exhibit series on international cultures. Australian objects were last exhibited by the museum in 1981. </w:t>
      </w:r>
    </w:p>
    <w:p w14:paraId="6228C16B" w14:textId="77777777" w:rsidR="000B0541" w:rsidRDefault="000B0541" w:rsidP="003D794E">
      <w:pPr>
        <w:spacing w:after="0"/>
        <w:rPr>
          <w:rFonts w:ascii="Times New Roman" w:hAnsi="Times New Roman" w:cs="Times New Roman"/>
        </w:rPr>
      </w:pPr>
    </w:p>
    <w:p w14:paraId="509111C4" w14:textId="1457CC0B" w:rsidR="00AE6BA4" w:rsidRDefault="00AE6BA4" w:rsidP="003D794E">
      <w:pPr>
        <w:spacing w:after="0"/>
        <w:rPr>
          <w:rFonts w:ascii="Times New Roman" w:hAnsi="Times New Roman" w:cs="Times New Roman"/>
        </w:rPr>
      </w:pPr>
      <w:r>
        <w:rPr>
          <w:rFonts w:ascii="Times New Roman" w:hAnsi="Times New Roman" w:cs="Times New Roman"/>
        </w:rPr>
        <w:lastRenderedPageBreak/>
        <w:t xml:space="preserve">The Illinois State Museum removes objects from its collection through a process called “deaccessioning,” wherein a curator makes a formal request to the </w:t>
      </w:r>
      <w:r w:rsidR="001A59CC">
        <w:rPr>
          <w:rFonts w:ascii="Times New Roman" w:hAnsi="Times New Roman" w:cs="Times New Roman"/>
        </w:rPr>
        <w:t>b</w:t>
      </w:r>
      <w:r>
        <w:rPr>
          <w:rFonts w:ascii="Times New Roman" w:hAnsi="Times New Roman" w:cs="Times New Roman"/>
        </w:rPr>
        <w:t xml:space="preserve">oard of </w:t>
      </w:r>
      <w:r w:rsidR="001A59CC">
        <w:rPr>
          <w:rFonts w:ascii="Times New Roman" w:hAnsi="Times New Roman" w:cs="Times New Roman"/>
        </w:rPr>
        <w:t>d</w:t>
      </w:r>
      <w:r>
        <w:rPr>
          <w:rFonts w:ascii="Times New Roman" w:hAnsi="Times New Roman" w:cs="Times New Roman"/>
        </w:rPr>
        <w:t xml:space="preserve">irectors and provides justification for the removal. </w:t>
      </w:r>
      <w:r w:rsidR="00580D77">
        <w:rPr>
          <w:rFonts w:ascii="Times New Roman" w:hAnsi="Times New Roman" w:cs="Times New Roman"/>
        </w:rPr>
        <w:t xml:space="preserve">Deaccessioning for the purpose of repatriation </w:t>
      </w:r>
      <w:r w:rsidR="00706426">
        <w:rPr>
          <w:rFonts w:ascii="Times New Roman" w:hAnsi="Times New Roman" w:cs="Times New Roman"/>
        </w:rPr>
        <w:t xml:space="preserve">is a widely accepted practice in museums. </w:t>
      </w:r>
      <w:r>
        <w:rPr>
          <w:rFonts w:ascii="Times New Roman" w:hAnsi="Times New Roman" w:cs="Times New Roman"/>
        </w:rPr>
        <w:t xml:space="preserve">At their September meeting, the </w:t>
      </w:r>
      <w:r w:rsidR="001A59CC">
        <w:rPr>
          <w:rFonts w:ascii="Times New Roman" w:hAnsi="Times New Roman" w:cs="Times New Roman"/>
        </w:rPr>
        <w:t>m</w:t>
      </w:r>
      <w:r w:rsidR="00D339DB">
        <w:rPr>
          <w:rFonts w:ascii="Times New Roman" w:hAnsi="Times New Roman" w:cs="Times New Roman"/>
        </w:rPr>
        <w:t xml:space="preserve">useum’s </w:t>
      </w:r>
      <w:r w:rsidR="001A59CC">
        <w:rPr>
          <w:rFonts w:ascii="Times New Roman" w:hAnsi="Times New Roman" w:cs="Times New Roman"/>
        </w:rPr>
        <w:t>b</w:t>
      </w:r>
      <w:r>
        <w:rPr>
          <w:rFonts w:ascii="Times New Roman" w:hAnsi="Times New Roman" w:cs="Times New Roman"/>
        </w:rPr>
        <w:t xml:space="preserve">oard of </w:t>
      </w:r>
      <w:r w:rsidR="001A59CC">
        <w:rPr>
          <w:rFonts w:ascii="Times New Roman" w:hAnsi="Times New Roman" w:cs="Times New Roman"/>
        </w:rPr>
        <w:t>d</w:t>
      </w:r>
      <w:r>
        <w:rPr>
          <w:rFonts w:ascii="Times New Roman" w:hAnsi="Times New Roman" w:cs="Times New Roman"/>
        </w:rPr>
        <w:t xml:space="preserve">irectors unanimously approved the deaccession request. The objects will be returned directly to Aranda and </w:t>
      </w:r>
      <w:proofErr w:type="spellStart"/>
      <w:r>
        <w:rPr>
          <w:rFonts w:ascii="Times New Roman" w:hAnsi="Times New Roman" w:cs="Times New Roman"/>
        </w:rPr>
        <w:t>Bardi</w:t>
      </w:r>
      <w:proofErr w:type="spellEnd"/>
      <w:r>
        <w:rPr>
          <w:rFonts w:ascii="Times New Roman" w:hAnsi="Times New Roman" w:cs="Times New Roman"/>
        </w:rPr>
        <w:t xml:space="preserve"> </w:t>
      </w:r>
      <w:proofErr w:type="spellStart"/>
      <w:r>
        <w:rPr>
          <w:rFonts w:ascii="Times New Roman" w:hAnsi="Times New Roman" w:cs="Times New Roman"/>
        </w:rPr>
        <w:t>Jawi</w:t>
      </w:r>
      <w:proofErr w:type="spellEnd"/>
      <w:r>
        <w:rPr>
          <w:rFonts w:ascii="Times New Roman" w:hAnsi="Times New Roman" w:cs="Times New Roman"/>
        </w:rPr>
        <w:t xml:space="preserve"> representatives and reincorporated into </w:t>
      </w:r>
      <w:r w:rsidR="00DF76BA">
        <w:rPr>
          <w:rFonts w:ascii="Times New Roman" w:hAnsi="Times New Roman" w:cs="Times New Roman"/>
        </w:rPr>
        <w:t xml:space="preserve">their </w:t>
      </w:r>
      <w:r>
        <w:rPr>
          <w:rFonts w:ascii="Times New Roman" w:hAnsi="Times New Roman" w:cs="Times New Roman"/>
        </w:rPr>
        <w:t>traditional cultural practices.</w:t>
      </w:r>
    </w:p>
    <w:p w14:paraId="16A1EB06" w14:textId="77777777" w:rsidR="00702E94" w:rsidRDefault="00702E94" w:rsidP="003D794E">
      <w:pPr>
        <w:spacing w:after="0"/>
        <w:rPr>
          <w:rFonts w:ascii="Times New Roman" w:hAnsi="Times New Roman" w:cs="Times New Roman"/>
        </w:rPr>
      </w:pPr>
    </w:p>
    <w:p w14:paraId="5CC20C36" w14:textId="619F2C10" w:rsidR="004041C4" w:rsidRDefault="00702E94" w:rsidP="003D794E">
      <w:pPr>
        <w:spacing w:after="0"/>
        <w:rPr>
          <w:rFonts w:ascii="Times New Roman" w:hAnsi="Times New Roman" w:cs="Times New Roman"/>
        </w:rPr>
      </w:pPr>
      <w:r>
        <w:rPr>
          <w:rFonts w:ascii="Times New Roman" w:hAnsi="Times New Roman" w:cs="Times New Roman"/>
        </w:rPr>
        <w:t xml:space="preserve">Aranda and </w:t>
      </w:r>
      <w:proofErr w:type="spellStart"/>
      <w:r>
        <w:rPr>
          <w:rFonts w:ascii="Times New Roman" w:hAnsi="Times New Roman" w:cs="Times New Roman"/>
        </w:rPr>
        <w:t>Bardi</w:t>
      </w:r>
      <w:proofErr w:type="spellEnd"/>
      <w:r>
        <w:rPr>
          <w:rFonts w:ascii="Times New Roman" w:hAnsi="Times New Roman" w:cs="Times New Roman"/>
        </w:rPr>
        <w:t xml:space="preserve"> </w:t>
      </w:r>
      <w:proofErr w:type="spellStart"/>
      <w:r>
        <w:rPr>
          <w:rFonts w:ascii="Times New Roman" w:hAnsi="Times New Roman" w:cs="Times New Roman"/>
        </w:rPr>
        <w:t>Jawi</w:t>
      </w:r>
      <w:proofErr w:type="spellEnd"/>
      <w:r>
        <w:rPr>
          <w:rFonts w:ascii="Times New Roman" w:hAnsi="Times New Roman" w:cs="Times New Roman"/>
        </w:rPr>
        <w:t xml:space="preserve"> representatives will travel to the Illinois State Museum Research &amp; Collections Center in Springfield in October to take custodianship of their items that were collected from their ancestors almost 100 years ago.  </w:t>
      </w:r>
    </w:p>
    <w:p w14:paraId="0DD1FCD4" w14:textId="4BDD0BE9" w:rsidR="001703A1" w:rsidRDefault="001703A1" w:rsidP="003D794E">
      <w:pPr>
        <w:spacing w:after="0"/>
        <w:rPr>
          <w:rFonts w:ascii="Times New Roman" w:hAnsi="Times New Roman" w:cs="Times New Roman"/>
        </w:rPr>
      </w:pPr>
    </w:p>
    <w:p w14:paraId="7A1EBAA4" w14:textId="0C9EE9DA" w:rsidR="001703A1" w:rsidRDefault="001703A1" w:rsidP="003D794E">
      <w:pPr>
        <w:spacing w:after="0"/>
        <w:rPr>
          <w:rFonts w:ascii="Times New Roman" w:hAnsi="Times New Roman" w:cs="Times New Roman"/>
        </w:rPr>
      </w:pPr>
      <w:r>
        <w:rPr>
          <w:rFonts w:ascii="Times New Roman" w:hAnsi="Times New Roman" w:cs="Times New Roman"/>
        </w:rPr>
        <w:t>“</w:t>
      </w:r>
      <w:r w:rsidR="002260DD">
        <w:rPr>
          <w:rFonts w:ascii="Times New Roman" w:hAnsi="Times New Roman" w:cs="Times New Roman"/>
        </w:rPr>
        <w:t xml:space="preserve">Returning these items – it’s just the right thing to do,” Catlin-Legutko said. “We’re pleased to host representatives from Aranda and </w:t>
      </w:r>
      <w:proofErr w:type="spellStart"/>
      <w:r w:rsidR="002260DD">
        <w:rPr>
          <w:rFonts w:ascii="Times New Roman" w:hAnsi="Times New Roman" w:cs="Times New Roman"/>
        </w:rPr>
        <w:t>Bardi</w:t>
      </w:r>
      <w:proofErr w:type="spellEnd"/>
      <w:r w:rsidR="002260DD">
        <w:rPr>
          <w:rFonts w:ascii="Times New Roman" w:hAnsi="Times New Roman" w:cs="Times New Roman"/>
        </w:rPr>
        <w:t xml:space="preserve"> </w:t>
      </w:r>
      <w:proofErr w:type="spellStart"/>
      <w:r w:rsidR="002260DD">
        <w:rPr>
          <w:rFonts w:ascii="Times New Roman" w:hAnsi="Times New Roman" w:cs="Times New Roman"/>
        </w:rPr>
        <w:t>Jawi</w:t>
      </w:r>
      <w:proofErr w:type="spellEnd"/>
      <w:r w:rsidR="002260DD">
        <w:rPr>
          <w:rFonts w:ascii="Times New Roman" w:hAnsi="Times New Roman" w:cs="Times New Roman"/>
        </w:rPr>
        <w:t xml:space="preserve"> next month to complete this repatriation.”</w:t>
      </w:r>
    </w:p>
    <w:p w14:paraId="1B5B54F4" w14:textId="77777777" w:rsidR="00D339DB" w:rsidRDefault="00D339DB" w:rsidP="003D794E">
      <w:pPr>
        <w:spacing w:after="0"/>
        <w:rPr>
          <w:rFonts w:ascii="Times New Roman" w:hAnsi="Times New Roman" w:cs="Times New Roman"/>
        </w:rPr>
      </w:pPr>
    </w:p>
    <w:p w14:paraId="19D6C63F" w14:textId="31F06033" w:rsidR="00D339DB" w:rsidRPr="00521398" w:rsidRDefault="00D339DB" w:rsidP="00521398">
      <w:pPr>
        <w:rPr>
          <w:rFonts w:ascii="Times New Roman" w:hAnsi="Times New Roman" w:cs="Times New Roman"/>
        </w:rPr>
      </w:pPr>
      <w:r w:rsidRPr="00521398">
        <w:rPr>
          <w:rFonts w:ascii="Times New Roman" w:hAnsi="Times New Roman" w:cs="Times New Roman"/>
        </w:rPr>
        <w:t>The Illinois State Museum’s extensive collections and research activities provide the foundation for exhibitions and public programs that tell the story of the land, life, people, and art of Illinois. The Illinois State Museum is headquartered in Springfield.  ISM facilities are located in Springfield, at the ISM-Dickson Mounds near Lewistown, and at the ISM</w:t>
      </w:r>
      <w:r w:rsidR="00706426" w:rsidRPr="00521398">
        <w:rPr>
          <w:rFonts w:ascii="Times New Roman" w:hAnsi="Times New Roman" w:cs="Times New Roman"/>
        </w:rPr>
        <w:t>-</w:t>
      </w:r>
      <w:r w:rsidRPr="00521398">
        <w:rPr>
          <w:rFonts w:ascii="Times New Roman" w:hAnsi="Times New Roman" w:cs="Times New Roman"/>
        </w:rPr>
        <w:t xml:space="preserve">Lockport Gallery in Lockport. For more information on the ISM, go online to </w:t>
      </w:r>
      <w:hyperlink r:id="rId12" w:history="1">
        <w:r w:rsidRPr="00521398">
          <w:rPr>
            <w:rStyle w:val="Hyperlink"/>
            <w:rFonts w:ascii="Times New Roman" w:hAnsi="Times New Roman" w:cs="Times New Roman"/>
          </w:rPr>
          <w:t>www.illinoisstatemuseum.org</w:t>
        </w:r>
      </w:hyperlink>
      <w:r w:rsidRPr="00521398">
        <w:rPr>
          <w:rFonts w:ascii="Times New Roman" w:hAnsi="Times New Roman" w:cs="Times New Roman"/>
        </w:rPr>
        <w:t xml:space="preserve">. </w:t>
      </w:r>
    </w:p>
    <w:p w14:paraId="5F801BCD" w14:textId="77777777" w:rsidR="00D339DB" w:rsidRPr="004041C4" w:rsidRDefault="00D339DB" w:rsidP="003D794E">
      <w:pPr>
        <w:spacing w:after="0"/>
        <w:rPr>
          <w:rFonts w:ascii="Arial" w:hAnsi="Arial" w:cs="Arial"/>
          <w:b/>
          <w:sz w:val="30"/>
          <w:szCs w:val="30"/>
        </w:rPr>
      </w:pPr>
    </w:p>
    <w:sectPr w:rsidR="00D339DB" w:rsidRPr="004041C4" w:rsidSect="00457879">
      <w:headerReference w:type="even" r:id="rId13"/>
      <w:headerReference w:type="default" r:id="rId14"/>
      <w:footerReference w:type="even" r:id="rId15"/>
      <w:footerReference w:type="default" r:id="rId16"/>
      <w:headerReference w:type="first" r:id="rId17"/>
      <w:footerReference w:type="first" r:id="rId18"/>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6F2F6" w14:textId="77777777" w:rsidR="00062AF4" w:rsidRDefault="00062AF4" w:rsidP="00DA2842">
      <w:pPr>
        <w:spacing w:after="0" w:line="240" w:lineRule="auto"/>
      </w:pPr>
      <w:r>
        <w:separator/>
      </w:r>
    </w:p>
  </w:endnote>
  <w:endnote w:type="continuationSeparator" w:id="0">
    <w:p w14:paraId="1FBCDB84" w14:textId="77777777" w:rsidR="00062AF4" w:rsidRDefault="00062AF4"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B20BE" w14:textId="77777777" w:rsidR="006034F4" w:rsidRDefault="006034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69BD3" w14:textId="77777777" w:rsidR="00B84DEA" w:rsidRPr="00EA16F1" w:rsidRDefault="00DF29B5" w:rsidP="00F321AA">
    <w:pPr>
      <w:spacing w:after="120"/>
      <w:jc w:val="center"/>
      <w:rPr>
        <w:rFonts w:ascii="Calibri" w:hAnsi="Calibri" w:cs="Vrinda"/>
        <w:spacing w:val="24"/>
        <w:kern w:val="14"/>
        <w:sz w:val="14"/>
        <w:szCs w:val="14"/>
        <w14:numSpacing w14:val="proportional"/>
      </w:rPr>
    </w:pPr>
    <w:r w:rsidRPr="00EA16F1">
      <w:rPr>
        <w:rFonts w:ascii="Calibri" w:hAnsi="Calibri" w:cs="Vrinda"/>
        <w:spacing w:val="24"/>
        <w:kern w:val="14"/>
        <w:sz w:val="14"/>
        <w:szCs w:val="14"/>
        <w14:numSpacing w14:val="proportional"/>
      </w:rPr>
      <w:t>502</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14:numSpacing w14:val="proportional"/>
      </w:rPr>
      <w:t>SOUTH</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14:numSpacing w14:val="proportional"/>
      </w:rPr>
      <w:t>SPRING</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14:numSpacing w14:val="proportional"/>
      </w:rPr>
      <w:t>STREET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14:numSpacing w14:val="proportional"/>
      </w:rPr>
      <w: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14:numSpacing w14:val="proportional"/>
      </w:rPr>
      <w:t>SPRINGFIELD,</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14:numSpacing w14:val="proportional"/>
      </w:rPr>
      <w:t>ILLINOIS</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14:numSpacing w14:val="proportional"/>
      </w:rPr>
      <w:t>62706-5000</w:t>
    </w:r>
    <w:r w:rsidR="00021BFE" w:rsidRPr="00EA16F1">
      <w:rPr>
        <w:rFonts w:ascii="Calibri" w:hAnsi="Calibri" w:cs="Vrinda"/>
        <w:spacing w:val="24"/>
        <w:sz w:val="14"/>
        <w:szCs w:val="16"/>
      </w:rPr>
      <w:t xml:space="preserve"> </w:t>
    </w:r>
    <w:r w:rsidR="00661695" w:rsidRPr="00EA16F1">
      <w:rPr>
        <w:rFonts w:ascii="Calibri" w:hAnsi="Calibri" w:cs="Vrinda"/>
        <w:spacing w:val="24"/>
        <w:kern w:val="14"/>
        <w:sz w:val="14"/>
        <w:szCs w:val="14"/>
        <w14:numSpacing w14:val="proportional"/>
      </w:rPr>
      <w:t>•</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14:numSpacing w14:val="proportional"/>
      </w:rPr>
      <w:t>217.782.7386</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14:numSpacing w14:val="proportional"/>
      </w:rPr>
      <w:t>•</w:t>
    </w:r>
    <w:r w:rsidR="00021BFE" w:rsidRPr="00EA16F1">
      <w:rPr>
        <w:rFonts w:ascii="Calibri" w:hAnsi="Calibri" w:cs="Vrinda"/>
        <w:spacing w:val="24"/>
        <w:sz w:val="14"/>
        <w:szCs w:val="16"/>
      </w:rPr>
      <w:t xml:space="preserve"> </w:t>
    </w:r>
    <w:r w:rsidR="008867FF" w:rsidRPr="00EA16F1">
      <w:rPr>
        <w:rFonts w:ascii="Calibri" w:hAnsi="Calibri" w:cs="Vrinda"/>
        <w:spacing w:val="24"/>
        <w:kern w:val="14"/>
        <w:sz w:val="14"/>
        <w:szCs w:val="14"/>
        <w14:numSpacing w14:val="proportional"/>
      </w:rPr>
      <w:t>www.illinoisstatemuseum.org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6FCCD" w14:textId="77777777" w:rsidR="006034F4" w:rsidRDefault="00603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D440B" w14:textId="77777777" w:rsidR="00062AF4" w:rsidRDefault="00062AF4" w:rsidP="00DA2842">
      <w:pPr>
        <w:spacing w:after="0" w:line="240" w:lineRule="auto"/>
      </w:pPr>
      <w:r>
        <w:separator/>
      </w:r>
    </w:p>
  </w:footnote>
  <w:footnote w:type="continuationSeparator" w:id="0">
    <w:p w14:paraId="04888050" w14:textId="77777777" w:rsidR="00062AF4" w:rsidRDefault="00062AF4"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833CF" w14:textId="77777777" w:rsidR="006034F4" w:rsidRDefault="006034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02227" w14:textId="58584AD8"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57216" behindDoc="0" locked="0" layoutInCell="1" allowOverlap="1" wp14:anchorId="1D481124" wp14:editId="70C65CD1">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14:paraId="2C811E24" w14:textId="77777777"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6034F4" w:rsidRPr="006034F4">
                            <w:rPr>
                              <w:spacing w:val="16"/>
                              <w:sz w:val="18"/>
                              <w:szCs w:val="18"/>
                            </w:rPr>
                            <w:t>JB Pritzker,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481124"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14:paraId="2C811E24" w14:textId="77777777"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6034F4" w:rsidRPr="006034F4">
                      <w:rPr>
                        <w:spacing w:val="16"/>
                        <w:sz w:val="18"/>
                        <w:szCs w:val="18"/>
                      </w:rPr>
                      <w:t>JB Pritzker,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04E3B21B" wp14:editId="2E346E88">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14:paraId="468AF321" w14:textId="77777777" w:rsidR="00D137AC" w:rsidRPr="008E1103" w:rsidRDefault="00D137AC" w:rsidP="00B47A51">
    <w:pPr>
      <w:pStyle w:val="Header"/>
      <w:spacing w:after="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9A129" w14:textId="77777777" w:rsidR="006034F4" w:rsidRDefault="006034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1C4"/>
    <w:rsid w:val="00015A2D"/>
    <w:rsid w:val="00021BFE"/>
    <w:rsid w:val="00024FCD"/>
    <w:rsid w:val="00031D99"/>
    <w:rsid w:val="0004443B"/>
    <w:rsid w:val="000530FD"/>
    <w:rsid w:val="00062AF4"/>
    <w:rsid w:val="00082F34"/>
    <w:rsid w:val="00096432"/>
    <w:rsid w:val="000B0541"/>
    <w:rsid w:val="000B2056"/>
    <w:rsid w:val="00105BE2"/>
    <w:rsid w:val="00111EBE"/>
    <w:rsid w:val="00166BA2"/>
    <w:rsid w:val="001703A1"/>
    <w:rsid w:val="001A59CC"/>
    <w:rsid w:val="001A66DB"/>
    <w:rsid w:val="001A6DE5"/>
    <w:rsid w:val="002260DD"/>
    <w:rsid w:val="002433FF"/>
    <w:rsid w:val="002D2ADF"/>
    <w:rsid w:val="002E0F46"/>
    <w:rsid w:val="00302A3B"/>
    <w:rsid w:val="00315539"/>
    <w:rsid w:val="003626B6"/>
    <w:rsid w:val="003C7456"/>
    <w:rsid w:val="003D7157"/>
    <w:rsid w:val="003D794E"/>
    <w:rsid w:val="003E462B"/>
    <w:rsid w:val="004041C4"/>
    <w:rsid w:val="0043335E"/>
    <w:rsid w:val="00433FF0"/>
    <w:rsid w:val="00453548"/>
    <w:rsid w:val="00457879"/>
    <w:rsid w:val="004F1723"/>
    <w:rsid w:val="00521398"/>
    <w:rsid w:val="005325F5"/>
    <w:rsid w:val="00574A80"/>
    <w:rsid w:val="00580D77"/>
    <w:rsid w:val="00586F17"/>
    <w:rsid w:val="005B03D7"/>
    <w:rsid w:val="005B154C"/>
    <w:rsid w:val="006034F4"/>
    <w:rsid w:val="00605D13"/>
    <w:rsid w:val="0061078D"/>
    <w:rsid w:val="00612DC5"/>
    <w:rsid w:val="0063176D"/>
    <w:rsid w:val="00661695"/>
    <w:rsid w:val="006A2DD4"/>
    <w:rsid w:val="006B52A5"/>
    <w:rsid w:val="006D717F"/>
    <w:rsid w:val="006E16B0"/>
    <w:rsid w:val="006E7DBE"/>
    <w:rsid w:val="00702B78"/>
    <w:rsid w:val="00702E94"/>
    <w:rsid w:val="00706426"/>
    <w:rsid w:val="00734883"/>
    <w:rsid w:val="00796876"/>
    <w:rsid w:val="007F7F52"/>
    <w:rsid w:val="00884C2E"/>
    <w:rsid w:val="008867FF"/>
    <w:rsid w:val="008E1103"/>
    <w:rsid w:val="008E3EF8"/>
    <w:rsid w:val="00911749"/>
    <w:rsid w:val="0095696B"/>
    <w:rsid w:val="00962448"/>
    <w:rsid w:val="00962BD2"/>
    <w:rsid w:val="009713C2"/>
    <w:rsid w:val="00972F90"/>
    <w:rsid w:val="00976419"/>
    <w:rsid w:val="00995E79"/>
    <w:rsid w:val="009B188D"/>
    <w:rsid w:val="00A04D1E"/>
    <w:rsid w:val="00A106C7"/>
    <w:rsid w:val="00A22922"/>
    <w:rsid w:val="00A816C6"/>
    <w:rsid w:val="00A90869"/>
    <w:rsid w:val="00AE6BA4"/>
    <w:rsid w:val="00B36B2A"/>
    <w:rsid w:val="00B47A51"/>
    <w:rsid w:val="00B84DEA"/>
    <w:rsid w:val="00C45E61"/>
    <w:rsid w:val="00C832C2"/>
    <w:rsid w:val="00C955C7"/>
    <w:rsid w:val="00CA604D"/>
    <w:rsid w:val="00CA71B3"/>
    <w:rsid w:val="00D137AC"/>
    <w:rsid w:val="00D339DB"/>
    <w:rsid w:val="00D83D25"/>
    <w:rsid w:val="00DA2842"/>
    <w:rsid w:val="00DF0669"/>
    <w:rsid w:val="00DF29B5"/>
    <w:rsid w:val="00DF76BA"/>
    <w:rsid w:val="00E01CC3"/>
    <w:rsid w:val="00E37CF7"/>
    <w:rsid w:val="00E473E6"/>
    <w:rsid w:val="00E61A61"/>
    <w:rsid w:val="00E81A10"/>
    <w:rsid w:val="00EA16F1"/>
    <w:rsid w:val="00EA2937"/>
    <w:rsid w:val="00EC60AB"/>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D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CommentReference">
    <w:name w:val="annotation reference"/>
    <w:basedOn w:val="DefaultParagraphFont"/>
    <w:uiPriority w:val="99"/>
    <w:semiHidden/>
    <w:unhideWhenUsed/>
    <w:rsid w:val="00C955C7"/>
    <w:rPr>
      <w:sz w:val="16"/>
      <w:szCs w:val="16"/>
    </w:rPr>
  </w:style>
  <w:style w:type="paragraph" w:styleId="CommentText">
    <w:name w:val="annotation text"/>
    <w:basedOn w:val="Normal"/>
    <w:link w:val="CommentTextChar"/>
    <w:uiPriority w:val="99"/>
    <w:semiHidden/>
    <w:unhideWhenUsed/>
    <w:rsid w:val="00C955C7"/>
    <w:pPr>
      <w:spacing w:line="240" w:lineRule="auto"/>
    </w:pPr>
    <w:rPr>
      <w:sz w:val="20"/>
      <w:szCs w:val="20"/>
    </w:rPr>
  </w:style>
  <w:style w:type="character" w:customStyle="1" w:styleId="CommentTextChar">
    <w:name w:val="Comment Text Char"/>
    <w:basedOn w:val="DefaultParagraphFont"/>
    <w:link w:val="CommentText"/>
    <w:uiPriority w:val="99"/>
    <w:semiHidden/>
    <w:rsid w:val="00C955C7"/>
    <w:rPr>
      <w:sz w:val="20"/>
      <w:szCs w:val="20"/>
    </w:rPr>
  </w:style>
  <w:style w:type="paragraph" w:styleId="CommentSubject">
    <w:name w:val="annotation subject"/>
    <w:basedOn w:val="CommentText"/>
    <w:next w:val="CommentText"/>
    <w:link w:val="CommentSubjectChar"/>
    <w:uiPriority w:val="99"/>
    <w:semiHidden/>
    <w:unhideWhenUsed/>
    <w:rsid w:val="00C955C7"/>
    <w:rPr>
      <w:b/>
      <w:bCs/>
    </w:rPr>
  </w:style>
  <w:style w:type="character" w:customStyle="1" w:styleId="CommentSubjectChar">
    <w:name w:val="Comment Subject Char"/>
    <w:basedOn w:val="CommentTextChar"/>
    <w:link w:val="CommentSubject"/>
    <w:uiPriority w:val="99"/>
    <w:semiHidden/>
    <w:rsid w:val="00C955C7"/>
    <w:rPr>
      <w:b/>
      <w:bCs/>
      <w:sz w:val="20"/>
      <w:szCs w:val="20"/>
    </w:rPr>
  </w:style>
  <w:style w:type="paragraph" w:styleId="NoSpacing">
    <w:name w:val="No Spacing"/>
    <w:uiPriority w:val="1"/>
    <w:qFormat/>
    <w:rsid w:val="00D339DB"/>
    <w:pPr>
      <w:spacing w:after="0" w:line="240" w:lineRule="auto"/>
    </w:pPr>
    <w:rPr>
      <w:color w:val="000000" w:themeColor="text1"/>
      <w:szCs w:val="20"/>
    </w:rPr>
  </w:style>
  <w:style w:type="character" w:styleId="Hyperlink">
    <w:name w:val="Hyperlink"/>
    <w:basedOn w:val="DefaultParagraphFont"/>
    <w:uiPriority w:val="99"/>
    <w:unhideWhenUsed/>
    <w:rsid w:val="00D339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CommentReference">
    <w:name w:val="annotation reference"/>
    <w:basedOn w:val="DefaultParagraphFont"/>
    <w:uiPriority w:val="99"/>
    <w:semiHidden/>
    <w:unhideWhenUsed/>
    <w:rsid w:val="00C955C7"/>
    <w:rPr>
      <w:sz w:val="16"/>
      <w:szCs w:val="16"/>
    </w:rPr>
  </w:style>
  <w:style w:type="paragraph" w:styleId="CommentText">
    <w:name w:val="annotation text"/>
    <w:basedOn w:val="Normal"/>
    <w:link w:val="CommentTextChar"/>
    <w:uiPriority w:val="99"/>
    <w:semiHidden/>
    <w:unhideWhenUsed/>
    <w:rsid w:val="00C955C7"/>
    <w:pPr>
      <w:spacing w:line="240" w:lineRule="auto"/>
    </w:pPr>
    <w:rPr>
      <w:sz w:val="20"/>
      <w:szCs w:val="20"/>
    </w:rPr>
  </w:style>
  <w:style w:type="character" w:customStyle="1" w:styleId="CommentTextChar">
    <w:name w:val="Comment Text Char"/>
    <w:basedOn w:val="DefaultParagraphFont"/>
    <w:link w:val="CommentText"/>
    <w:uiPriority w:val="99"/>
    <w:semiHidden/>
    <w:rsid w:val="00C955C7"/>
    <w:rPr>
      <w:sz w:val="20"/>
      <w:szCs w:val="20"/>
    </w:rPr>
  </w:style>
  <w:style w:type="paragraph" w:styleId="CommentSubject">
    <w:name w:val="annotation subject"/>
    <w:basedOn w:val="CommentText"/>
    <w:next w:val="CommentText"/>
    <w:link w:val="CommentSubjectChar"/>
    <w:uiPriority w:val="99"/>
    <w:semiHidden/>
    <w:unhideWhenUsed/>
    <w:rsid w:val="00C955C7"/>
    <w:rPr>
      <w:b/>
      <w:bCs/>
    </w:rPr>
  </w:style>
  <w:style w:type="character" w:customStyle="1" w:styleId="CommentSubjectChar">
    <w:name w:val="Comment Subject Char"/>
    <w:basedOn w:val="CommentTextChar"/>
    <w:link w:val="CommentSubject"/>
    <w:uiPriority w:val="99"/>
    <w:semiHidden/>
    <w:rsid w:val="00C955C7"/>
    <w:rPr>
      <w:b/>
      <w:bCs/>
      <w:sz w:val="20"/>
      <w:szCs w:val="20"/>
    </w:rPr>
  </w:style>
  <w:style w:type="paragraph" w:styleId="NoSpacing">
    <w:name w:val="No Spacing"/>
    <w:uiPriority w:val="1"/>
    <w:qFormat/>
    <w:rsid w:val="00D339DB"/>
    <w:pPr>
      <w:spacing w:after="0" w:line="240" w:lineRule="auto"/>
    </w:pPr>
    <w:rPr>
      <w:color w:val="000000" w:themeColor="text1"/>
      <w:szCs w:val="20"/>
    </w:rPr>
  </w:style>
  <w:style w:type="character" w:styleId="Hyperlink">
    <w:name w:val="Hyperlink"/>
    <w:basedOn w:val="DefaultParagraphFont"/>
    <w:uiPriority w:val="99"/>
    <w:unhideWhenUsed/>
    <w:rsid w:val="00D339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llinoisstatemuseum.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Morgan\Desktop\ism_spfld_letterhead_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A7DD13C8765408ADC46333719836C" ma:contentTypeVersion="13" ma:contentTypeDescription="Create a new document." ma:contentTypeScope="" ma:versionID="c89fc85531405a86fdd128f48eaa6309">
  <xsd:schema xmlns:xsd="http://www.w3.org/2001/XMLSchema" xmlns:xs="http://www.w3.org/2001/XMLSchema" xmlns:p="http://schemas.microsoft.com/office/2006/metadata/properties" xmlns:ns3="15043ba6-7a39-436b-a6df-be351b4d9335" xmlns:ns4="8068533d-f9d6-42f8-9315-b04aff028adb" targetNamespace="http://schemas.microsoft.com/office/2006/metadata/properties" ma:root="true" ma:fieldsID="c1f4b888a66b7c651a107ef73246678f" ns3:_="" ns4:_="">
    <xsd:import namespace="15043ba6-7a39-436b-a6df-be351b4d9335"/>
    <xsd:import namespace="8068533d-f9d6-42f8-9315-b04aff028a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43ba6-7a39-436b-a6df-be351b4d9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8533d-f9d6-42f8-9315-b04aff028a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CC31C8-410A-48F8-BB95-92A60912A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B8F489-56D0-4732-8AF1-1D290E24A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43ba6-7a39-436b-a6df-be351b4d9335"/>
    <ds:schemaRef ds:uri="8068533d-f9d6-42f8-9315-b04aff028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A81CA-3B52-4375-A65B-9041F31EA8D1}">
  <ds:schemaRefs>
    <ds:schemaRef ds:uri="http://schemas.microsoft.com/sharepoint/v3/contenttype/forms"/>
  </ds:schemaRefs>
</ds:datastoreItem>
</file>

<file path=customXml/itemProps5.xml><?xml version="1.0" encoding="utf-8"?>
<ds:datastoreItem xmlns:ds="http://schemas.openxmlformats.org/officeDocument/2006/customXml" ds:itemID="{292E66A6-E989-492C-8B88-533344D4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ism_spfld_letterhead_2019 (1)</Template>
  <TotalTime>2</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Morgan</dc:creator>
  <cp:lastModifiedBy>Elizabeth Bazan</cp:lastModifiedBy>
  <cp:revision>3</cp:revision>
  <cp:lastPrinted>2019-09-18T20:39:00Z</cp:lastPrinted>
  <dcterms:created xsi:type="dcterms:W3CDTF">2019-09-23T19:24:00Z</dcterms:created>
  <dcterms:modified xsi:type="dcterms:W3CDTF">2019-09-26T14:29:00Z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0x0101004A7A7DD13C8765408ADC46333719836C</vt:lpwstr>
  </property>
</Properties>
</file>