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color w:val="323232"/>
          <w:sz w:val="36"/>
          <w:szCs w:val="36"/>
          <w:u w:color="323232"/>
        </w:rPr>
      </w:pPr>
    </w:p>
    <w:p>
      <w:pPr>
        <w:pStyle w:val="Default"/>
        <w:rPr>
          <w:color w:val="323232"/>
          <w:sz w:val="36"/>
          <w:szCs w:val="36"/>
          <w:u w:color="323232"/>
        </w:rPr>
      </w:pPr>
    </w:p>
    <w:p>
      <w:pPr>
        <w:pStyle w:val="Default"/>
        <w:rPr>
          <w:color w:val="323232"/>
          <w:sz w:val="36"/>
          <w:szCs w:val="36"/>
          <w:u w:color="323232"/>
        </w:rPr>
      </w:pPr>
    </w:p>
    <w:p>
      <w:pPr>
        <w:pStyle w:val="Default"/>
        <w:rPr>
          <w:color w:val="323232"/>
          <w:sz w:val="28"/>
          <w:szCs w:val="28"/>
          <w:u w:color="323232"/>
        </w:rPr>
      </w:pPr>
      <w:r>
        <w:rPr>
          <w:color w:val="323232"/>
          <w:sz w:val="28"/>
          <w:szCs w:val="28"/>
          <w:u w:color="323232"/>
          <w:rtl w:val="0"/>
          <w:lang w:val="en-US"/>
        </w:rPr>
        <w:t>For Immediate Release:</w:t>
      </w:r>
      <w:r>
        <w:rPr>
          <w:color w:val="323232"/>
          <w:sz w:val="28"/>
          <w:szCs w:val="28"/>
          <w:u w:color="323232"/>
          <w:rtl w:val="0"/>
          <w:lang w:val="en-US"/>
        </w:rPr>
        <w:t xml:space="preserve"> 7/6/17</w:t>
        <w:tab/>
        <w:tab/>
        <w:tab/>
        <w:t xml:space="preserve">           Kill Date 7/15/17</w:t>
      </w:r>
    </w:p>
    <w:p>
      <w:pPr>
        <w:pStyle w:val="Default"/>
        <w:rPr>
          <w:color w:val="323232"/>
          <w:sz w:val="36"/>
          <w:szCs w:val="36"/>
          <w:u w:color="323232"/>
        </w:rPr>
      </w:pPr>
    </w:p>
    <w:p>
      <w:pPr>
        <w:pStyle w:val="Default"/>
        <w:rPr>
          <w:color w:val="323232"/>
          <w:sz w:val="36"/>
          <w:szCs w:val="36"/>
          <w:u w:color="323232"/>
        </w:rPr>
      </w:pPr>
      <w:r>
        <w:rPr>
          <w:rFonts w:cs="Arial Unicode MS" w:eastAsia="Arial Unicode MS"/>
          <w:color w:val="323232"/>
          <w:sz w:val="36"/>
          <w:szCs w:val="36"/>
          <w:u w:color="323232"/>
          <w:rtl w:val="0"/>
          <w:lang w:val="en-US"/>
        </w:rPr>
        <w:t>Bluegrass At Hickory Ridge</w:t>
      </w:r>
    </w:p>
    <w:p>
      <w:pPr>
        <w:pStyle w:val="Default"/>
        <w:rPr>
          <w:color w:val="323232"/>
          <w:sz w:val="24"/>
          <w:szCs w:val="24"/>
          <w:u w:color="323232"/>
        </w:rPr>
      </w:pPr>
    </w:p>
    <w:p>
      <w:pPr>
        <w:pStyle w:val="Default"/>
        <w:rPr>
          <w:color w:val="323232"/>
          <w:sz w:val="24"/>
          <w:szCs w:val="24"/>
          <w:u w:color="323232"/>
        </w:rPr>
      </w:pPr>
      <w:r>
        <w:rPr>
          <w:rFonts w:cs="Arial Unicode MS" w:eastAsia="Arial Unicode MS"/>
          <w:color w:val="323232"/>
          <w:sz w:val="24"/>
          <w:szCs w:val="24"/>
          <w:u w:color="323232"/>
          <w:rtl w:val="0"/>
          <w:lang w:val="en-US"/>
        </w:rPr>
        <w:t xml:space="preserve">The Hickory Ridge Concert Series welcomes the Burr Oak String Band to their stage this Saturday, </w:t>
      </w:r>
      <w:r>
        <w:rPr>
          <w:rFonts w:cs="Arial Unicode MS" w:eastAsia="Arial Unicode MS"/>
          <w:color w:val="323232"/>
          <w:sz w:val="24"/>
          <w:szCs w:val="24"/>
          <w:u w:color="323232"/>
          <w:rtl w:val="0"/>
          <w:lang w:val="en-US"/>
        </w:rPr>
        <w:t>July the 15</w:t>
      </w:r>
      <w:r>
        <w:rPr>
          <w:rFonts w:cs="Arial Unicode MS" w:eastAsia="Arial Unicode MS"/>
          <w:color w:val="323232"/>
          <w:sz w:val="24"/>
          <w:szCs w:val="24"/>
          <w:u w:color="323232"/>
          <w:rtl w:val="0"/>
          <w:lang w:val="en-US"/>
        </w:rPr>
        <w:t>th</w:t>
      </w:r>
      <w:r>
        <w:rPr>
          <w:rFonts w:cs="Arial Unicode MS" w:eastAsia="Arial Unicode MS" w:hint="default"/>
          <w:color w:val="323232"/>
          <w:sz w:val="24"/>
          <w:szCs w:val="24"/>
          <w:u w:color="323232"/>
          <w:rtl w:val="0"/>
        </w:rPr>
        <w:t> </w:t>
      </w:r>
      <w:r>
        <w:rPr>
          <w:rFonts w:cs="Arial Unicode MS" w:eastAsia="Arial Unicode MS"/>
          <w:color w:val="323232"/>
          <w:sz w:val="24"/>
          <w:szCs w:val="24"/>
          <w:u w:color="323232"/>
          <w:rtl w:val="0"/>
          <w:lang w:val="en-US"/>
        </w:rPr>
        <w:t>at 7:00 pm at the Dickson Mounds Museum Outside of Lewistown, IL.  The Burr Oak String Band offers up a crowd-pleasing mix of lively instrumentals and heart-felt harmonies</w:t>
      </w:r>
      <w:r>
        <w:rPr>
          <w:rFonts w:cs="Arial Unicode MS" w:eastAsia="Arial Unicode MS"/>
          <w:color w:val="323232"/>
          <w:sz w:val="24"/>
          <w:szCs w:val="24"/>
          <w:u w:color="323232"/>
          <w:rtl w:val="0"/>
          <w:lang w:val="en-US"/>
        </w:rPr>
        <w:t xml:space="preserve"> in </w:t>
      </w:r>
      <w:r>
        <w:rPr>
          <w:rFonts w:cs="Arial Unicode MS" w:eastAsia="Arial Unicode MS"/>
          <w:color w:val="323232"/>
          <w:sz w:val="24"/>
          <w:szCs w:val="24"/>
          <w:u w:color="323232"/>
          <w:rtl w:val="0"/>
          <w:lang w:val="en-US"/>
        </w:rPr>
        <w:t xml:space="preserve">a variety of instruments and styles </w:t>
      </w:r>
      <w:r>
        <w:rPr>
          <w:rFonts w:cs="Arial Unicode MS" w:eastAsia="Arial Unicode MS" w:hint="default"/>
          <w:color w:val="323232"/>
          <w:sz w:val="24"/>
          <w:szCs w:val="24"/>
          <w:u w:color="323232"/>
          <w:rtl w:val="0"/>
        </w:rPr>
        <w:t xml:space="preserve">– </w:t>
      </w:r>
      <w:r>
        <w:rPr>
          <w:rFonts w:cs="Arial Unicode MS" w:eastAsia="Arial Unicode MS"/>
          <w:color w:val="323232"/>
          <w:sz w:val="24"/>
          <w:szCs w:val="24"/>
          <w:u w:color="323232"/>
          <w:rtl w:val="0"/>
          <w:lang w:val="en-US"/>
        </w:rPr>
        <w:t>old-time, raggy blues, bluegrass, folk</w:t>
      </w:r>
    </w:p>
    <w:p>
      <w:pPr>
        <w:pStyle w:val="Default"/>
        <w:rPr>
          <w:color w:val="323232"/>
          <w:sz w:val="24"/>
          <w:szCs w:val="24"/>
          <w:u w:color="323232"/>
        </w:rPr>
      </w:pPr>
    </w:p>
    <w:p>
      <w:pPr>
        <w:pStyle w:val="Default"/>
        <w:rPr>
          <w:color w:val="1c2129"/>
          <w:sz w:val="24"/>
          <w:szCs w:val="24"/>
          <w:u w:color="1c2129"/>
        </w:rPr>
      </w:pPr>
      <w:r>
        <w:rPr>
          <w:rFonts w:cs="Arial Unicode MS" w:eastAsia="Arial Unicode MS"/>
          <w:color w:val="1c2129"/>
          <w:sz w:val="24"/>
          <w:szCs w:val="24"/>
          <w:u w:color="1c2129"/>
          <w:rtl w:val="0"/>
          <w:lang w:val="en-US"/>
        </w:rPr>
        <w:t xml:space="preserve">In different combinations the members of Burr Oak played together in several old-time or bluegrass bands </w:t>
      </w:r>
      <w:r>
        <w:rPr>
          <w:rFonts w:cs="Arial Unicode MS" w:eastAsia="Arial Unicode MS"/>
          <w:color w:val="1c2129"/>
          <w:sz w:val="24"/>
          <w:szCs w:val="24"/>
          <w:u w:color="1c2129"/>
          <w:rtl w:val="0"/>
          <w:lang w:val="en-US"/>
        </w:rPr>
        <w:t xml:space="preserve">including </w:t>
      </w:r>
      <w:r>
        <w:rPr>
          <w:rFonts w:cs="Arial Unicode MS" w:eastAsia="Arial Unicode MS"/>
          <w:i w:val="1"/>
          <w:iCs w:val="1"/>
          <w:color w:val="1c2129"/>
          <w:sz w:val="24"/>
          <w:szCs w:val="24"/>
          <w:u w:color="1c2129"/>
          <w:rtl w:val="0"/>
          <w:lang w:val="en-US"/>
        </w:rPr>
        <w:t xml:space="preserve">The Stemwinders </w:t>
      </w:r>
      <w:r>
        <w:rPr>
          <w:rFonts w:cs="Arial Unicode MS" w:eastAsia="Arial Unicode MS"/>
          <w:color w:val="1c2129"/>
          <w:sz w:val="24"/>
          <w:szCs w:val="24"/>
          <w:u w:color="1c2129"/>
          <w:rtl w:val="0"/>
          <w:lang w:val="en-US"/>
        </w:rPr>
        <w:t>who appeared at Hickory Ridge several years ago.  I</w:t>
      </w:r>
      <w:r>
        <w:rPr>
          <w:rFonts w:cs="Arial Unicode MS" w:eastAsia="Arial Unicode MS"/>
          <w:color w:val="1c2129"/>
          <w:sz w:val="24"/>
          <w:szCs w:val="24"/>
          <w:u w:color="1c2129"/>
          <w:rtl w:val="0"/>
          <w:lang w:val="en-US"/>
        </w:rPr>
        <w:t>n the spring of 2015</w:t>
      </w:r>
      <w:r>
        <w:rPr>
          <w:rFonts w:cs="Arial Unicode MS" w:eastAsia="Arial Unicode MS"/>
          <w:color w:val="1c2129"/>
          <w:sz w:val="24"/>
          <w:szCs w:val="24"/>
          <w:u w:color="1c2129"/>
          <w:rtl w:val="0"/>
          <w:lang w:val="en-US"/>
        </w:rPr>
        <w:t>, these old time music veterans combined forces and began playing as the Burr Oak String Band</w:t>
      </w:r>
      <w:r>
        <w:rPr>
          <w:rFonts w:cs="Arial Unicode MS" w:eastAsia="Arial Unicode MS"/>
          <w:color w:val="1c2129"/>
          <w:sz w:val="24"/>
          <w:szCs w:val="24"/>
          <w:u w:color="1c2129"/>
          <w:rtl w:val="0"/>
          <w:lang w:val="en-US"/>
        </w:rPr>
        <w:t xml:space="preserve">.  They play a mix of </w:t>
      </w:r>
      <w:r>
        <w:rPr>
          <w:rFonts w:cs="Arial Unicode MS" w:eastAsia="Arial Unicode MS"/>
          <w:color w:val="1c2129"/>
          <w:sz w:val="24"/>
          <w:szCs w:val="24"/>
          <w:u w:color="1c2129"/>
          <w:rtl w:val="0"/>
          <w:lang w:val="en-US"/>
        </w:rPr>
        <w:t>o</w:t>
      </w:r>
      <w:r>
        <w:rPr>
          <w:rFonts w:cs="Arial Unicode MS" w:eastAsia="Arial Unicode MS"/>
          <w:color w:val="1c2129"/>
          <w:sz w:val="24"/>
          <w:szCs w:val="24"/>
          <w:u w:color="1c2129"/>
          <w:rtl w:val="0"/>
          <w:lang w:val="en-US"/>
        </w:rPr>
        <w:t xml:space="preserve">ld-time dance, </w:t>
      </w:r>
      <w:r>
        <w:rPr>
          <w:rFonts w:cs="Arial Unicode MS" w:eastAsia="Arial Unicode MS"/>
          <w:color w:val="1c2129"/>
          <w:sz w:val="24"/>
          <w:szCs w:val="24"/>
          <w:u w:color="1c2129"/>
          <w:rtl w:val="0"/>
          <w:lang w:val="en-US"/>
        </w:rPr>
        <w:t>traditional c</w:t>
      </w:r>
      <w:r>
        <w:rPr>
          <w:rFonts w:cs="Arial Unicode MS" w:eastAsia="Arial Unicode MS"/>
          <w:color w:val="1c2129"/>
          <w:sz w:val="24"/>
          <w:szCs w:val="24"/>
          <w:u w:color="1c2129"/>
          <w:rtl w:val="0"/>
          <w:lang w:val="en-US"/>
        </w:rPr>
        <w:t>ountry, and original songs, on guitar, mandolin, fiddle, banjo, and bass.</w:t>
      </w:r>
    </w:p>
    <w:p>
      <w:pPr>
        <w:pStyle w:val="Default"/>
        <w:rPr>
          <w:rFonts w:ascii="Arial" w:cs="Arial" w:hAnsi="Arial" w:eastAsia="Arial"/>
          <w:color w:val="2c2a2a"/>
          <w:sz w:val="24"/>
          <w:szCs w:val="24"/>
          <w:u w:color="2c2a2a"/>
        </w:rPr>
      </w:pPr>
    </w:p>
    <w:p>
      <w:pPr>
        <w:pStyle w:val="Default"/>
        <w:rPr>
          <w:rFonts w:ascii="Arial" w:cs="Arial" w:hAnsi="Arial" w:eastAsia="Arial"/>
          <w:color w:val="2c2a2a"/>
          <w:sz w:val="24"/>
          <w:szCs w:val="24"/>
          <w:u w:color="2c2a2a"/>
        </w:rPr>
      </w:pPr>
      <w:r>
        <w:rPr>
          <w:rFonts w:ascii="Arial" w:hAnsi="Arial"/>
          <w:color w:val="2c2a2a"/>
          <w:sz w:val="24"/>
          <w:szCs w:val="24"/>
          <w:u w:color="2c2a2a"/>
          <w:rtl w:val="0"/>
          <w:lang w:val="en-US"/>
        </w:rPr>
        <w:t>Ann Bova has been performing since age 14. In the 1990s she played bass and sang with guitar virtuoso Slavek Hanzlik. More recently, she was a member of Handsome Molly, a top Canadian bluegrass band.  Mark Mathewson</w:t>
      </w:r>
      <w:r>
        <w:rPr>
          <w:rFonts w:ascii="Arial" w:hAnsi="Arial" w:hint="default"/>
          <w:color w:val="2c2a2a"/>
          <w:sz w:val="24"/>
          <w:szCs w:val="24"/>
          <w:u w:color="2c2a2a"/>
          <w:rtl w:val="0"/>
        </w:rPr>
        <w:t>’</w:t>
      </w:r>
      <w:r>
        <w:rPr>
          <w:rFonts w:ascii="Arial" w:hAnsi="Arial"/>
          <w:color w:val="2c2a2a"/>
          <w:sz w:val="24"/>
          <w:szCs w:val="24"/>
          <w:u w:color="2c2a2a"/>
          <w:rtl w:val="0"/>
          <w:lang w:val="en-US"/>
        </w:rPr>
        <w:t xml:space="preserve">s songs have been recorded by leading bluegrass artists. A winner of the prestigious Chris Austin Songwriting Contest at Merlefest, he plays guitar and mandolin and sings.  Erich Schroeder has been playing clawhammer banjo since 1976.   Steve Staley, known to thousands of Illinois schoolchildren as the </w:t>
      </w:r>
      <w:r>
        <w:rPr>
          <w:rFonts w:ascii="Arial" w:hAnsi="Arial" w:hint="default"/>
          <w:color w:val="2c2a2a"/>
          <w:sz w:val="24"/>
          <w:szCs w:val="24"/>
          <w:u w:color="2c2a2a"/>
          <w:rtl w:val="0"/>
          <w:lang w:val="de-DE"/>
        </w:rPr>
        <w:t>“</w:t>
      </w:r>
      <w:r>
        <w:rPr>
          <w:rFonts w:ascii="Arial" w:hAnsi="Arial"/>
          <w:color w:val="2c2a2a"/>
          <w:sz w:val="24"/>
          <w:szCs w:val="24"/>
          <w:u w:color="2c2a2a"/>
          <w:rtl w:val="0"/>
          <w:lang w:val="en-US"/>
        </w:rPr>
        <w:t>house fiddler</w:t>
      </w:r>
      <w:r>
        <w:rPr>
          <w:rFonts w:ascii="Arial" w:hAnsi="Arial" w:hint="default"/>
          <w:color w:val="2c2a2a"/>
          <w:sz w:val="24"/>
          <w:szCs w:val="24"/>
          <w:u w:color="2c2a2a"/>
          <w:rtl w:val="0"/>
        </w:rPr>
        <w:t xml:space="preserve">” </w:t>
      </w:r>
      <w:r>
        <w:rPr>
          <w:rFonts w:ascii="Arial" w:hAnsi="Arial"/>
          <w:color w:val="2c2a2a"/>
          <w:sz w:val="24"/>
          <w:szCs w:val="24"/>
          <w:u w:color="2c2a2a"/>
          <w:rtl w:val="0"/>
          <w:lang w:val="it-IT"/>
        </w:rPr>
        <w:t>at Lincoln</w:t>
      </w:r>
      <w:r>
        <w:rPr>
          <w:rFonts w:ascii="Arial" w:hAnsi="Arial" w:hint="default"/>
          <w:color w:val="2c2a2a"/>
          <w:sz w:val="24"/>
          <w:szCs w:val="24"/>
          <w:u w:color="2c2a2a"/>
          <w:rtl w:val="0"/>
        </w:rPr>
        <w:t>’</w:t>
      </w:r>
      <w:r>
        <w:rPr>
          <w:rFonts w:ascii="Arial" w:hAnsi="Arial"/>
          <w:color w:val="2c2a2a"/>
          <w:sz w:val="24"/>
          <w:szCs w:val="24"/>
          <w:u w:color="2c2a2a"/>
          <w:rtl w:val="0"/>
          <w:lang w:val="en-US"/>
        </w:rPr>
        <w:t>s New Salem, has been a fixture of the Springfield-area folk music scene for nearly three decades.</w:t>
      </w:r>
    </w:p>
    <w:p>
      <w:pPr>
        <w:pStyle w:val="Default"/>
        <w:rPr>
          <w:rFonts w:ascii="Arial" w:cs="Arial" w:hAnsi="Arial" w:eastAsia="Arial"/>
          <w:color w:val="2c2a2a"/>
          <w:sz w:val="24"/>
          <w:szCs w:val="24"/>
          <w:u w:color="2c2a2a"/>
        </w:rPr>
      </w:pPr>
    </w:p>
    <w:p>
      <w:pPr>
        <w:pStyle w:val="Default"/>
        <w:rPr>
          <w:color w:val="323232"/>
          <w:sz w:val="24"/>
          <w:szCs w:val="24"/>
          <w:u w:color="323232"/>
        </w:rPr>
      </w:pPr>
      <w:r>
        <w:rPr>
          <w:rFonts w:cs="Arial Unicode MS" w:eastAsia="Arial Unicode MS"/>
          <w:color w:val="323232"/>
          <w:sz w:val="24"/>
          <w:szCs w:val="24"/>
          <w:u w:color="323232"/>
          <w:rtl w:val="0"/>
          <w:lang w:val="en-US"/>
        </w:rPr>
        <w:t>The Hickory Ridge Concert Series is hosted by singer-songwriter Chris Vallillo.</w:t>
      </w:r>
      <w:r>
        <w:rPr>
          <w:rFonts w:cs="Arial Unicode MS" w:eastAsia="Arial Unicode MS" w:hint="default"/>
          <w:color w:val="323232"/>
          <w:sz w:val="24"/>
          <w:szCs w:val="24"/>
          <w:u w:color="323232"/>
          <w:rtl w:val="0"/>
        </w:rPr>
        <w:t xml:space="preserve">  </w:t>
      </w:r>
      <w:r>
        <w:rPr>
          <w:rFonts w:cs="Arial Unicode MS" w:eastAsia="Arial Unicode MS"/>
          <w:color w:val="323232"/>
          <w:sz w:val="24"/>
          <w:szCs w:val="24"/>
          <w:u w:color="323232"/>
          <w:rtl w:val="0"/>
          <w:lang w:val="en-US"/>
        </w:rPr>
        <w:t>Concerts are held the 3rd Saturday of every month and begin at 7:00 p.m. with the doors opening at 6:00 p.m.</w:t>
      </w:r>
      <w:r>
        <w:rPr>
          <w:rFonts w:cs="Arial Unicode MS" w:eastAsia="Arial Unicode MS" w:hint="default"/>
          <w:color w:val="323232"/>
          <w:sz w:val="24"/>
          <w:szCs w:val="24"/>
          <w:u w:color="323232"/>
          <w:rtl w:val="0"/>
        </w:rPr>
        <w:t xml:space="preserve">  </w:t>
      </w:r>
      <w:r>
        <w:rPr>
          <w:rFonts w:cs="Arial Unicode MS" w:eastAsia="Arial Unicode MS"/>
          <w:color w:val="323232"/>
          <w:sz w:val="24"/>
          <w:szCs w:val="24"/>
          <w:u w:color="323232"/>
          <w:rtl w:val="0"/>
          <w:lang w:val="en-US"/>
        </w:rPr>
        <w:t>Coffee, drinks, and a variety of desserts are available during intermission.</w:t>
      </w:r>
      <w:r>
        <w:rPr>
          <w:rFonts w:cs="Arial Unicode MS" w:eastAsia="Arial Unicode MS" w:hint="default"/>
          <w:color w:val="323232"/>
          <w:sz w:val="24"/>
          <w:szCs w:val="24"/>
          <w:u w:color="323232"/>
          <w:rtl w:val="0"/>
        </w:rPr>
        <w:t xml:space="preserve">  </w:t>
      </w:r>
      <w:r>
        <w:rPr>
          <w:rFonts w:cs="Arial Unicode MS" w:eastAsia="Arial Unicode MS"/>
          <w:color w:val="323232"/>
          <w:sz w:val="24"/>
          <w:szCs w:val="24"/>
          <w:u w:color="323232"/>
          <w:rtl w:val="0"/>
          <w:lang w:val="en-US"/>
        </w:rPr>
        <w:t>There is an admission charge of $8.00 per adult and $5.00 for children under 12.</w:t>
      </w:r>
      <w:r>
        <w:rPr>
          <w:rFonts w:cs="Arial Unicode MS" w:eastAsia="Arial Unicode MS" w:hint="default"/>
          <w:color w:val="323232"/>
          <w:sz w:val="24"/>
          <w:szCs w:val="24"/>
          <w:u w:color="323232"/>
          <w:rtl w:val="0"/>
        </w:rPr>
        <w:t xml:space="preserve">  </w:t>
      </w:r>
      <w:r>
        <w:rPr>
          <w:rFonts w:cs="Arial Unicode MS" w:eastAsia="Arial Unicode MS"/>
          <w:color w:val="323232"/>
          <w:sz w:val="24"/>
          <w:szCs w:val="24"/>
          <w:u w:color="323232"/>
          <w:rtl w:val="0"/>
          <w:lang w:val="en-US"/>
        </w:rPr>
        <w:t>The Dickson Mounds Branch of the Illinois State Museum is located between Lewistown and Havana off routes 78 and 97.   For more information call 309/547-3721 or TDD 217/782-9175 or go to www.hickoryridgeconcerts.com.</w:t>
      </w:r>
    </w:p>
    <w:p>
      <w:pPr>
        <w:pStyle w:val="Default"/>
        <w:rPr>
          <w:color w:val="323232"/>
          <w:sz w:val="24"/>
          <w:szCs w:val="24"/>
          <w:u w:color="323232"/>
        </w:rPr>
      </w:pPr>
    </w:p>
    <w:p>
      <w:pPr>
        <w:pStyle w:val="Default"/>
        <w:rPr>
          <w:color w:val="323232"/>
          <w:sz w:val="24"/>
          <w:szCs w:val="24"/>
          <w:u w:color="323232"/>
        </w:rPr>
      </w:pPr>
    </w:p>
    <w:p>
      <w:pPr>
        <w:pStyle w:val="Default"/>
        <w:rPr>
          <w:color w:val="323232"/>
          <w:sz w:val="24"/>
          <w:szCs w:val="24"/>
          <w:u w:color="323232"/>
        </w:rPr>
      </w:pPr>
    </w:p>
    <w:p>
      <w:pPr>
        <w:pStyle w:val="Default"/>
        <w:rPr>
          <w:color w:val="323232"/>
          <w:sz w:val="24"/>
          <w:szCs w:val="24"/>
          <w:u w:color="323232"/>
          <w:lang w:val="en-US"/>
        </w:rPr>
      </w:pPr>
    </w:p>
    <w:p>
      <w:pPr>
        <w:pStyle w:val="Default"/>
      </w:pPr>
      <w:r>
        <w:rPr>
          <w:color w:val="323232"/>
          <w:sz w:val="24"/>
          <w:szCs w:val="24"/>
          <w:u w:color="323232"/>
          <w:lang w:val="en-US"/>
        </w:rPr>
        <mc:AlternateContent>
          <mc:Choice Requires="wps">
            <w:drawing>
              <wp:anchor distT="152400" distB="152400" distL="152400" distR="152400" simplePos="0" relativeHeight="251659264" behindDoc="0" locked="0" layoutInCell="1" allowOverlap="1">
                <wp:simplePos x="0" y="0"/>
                <wp:positionH relativeFrom="margin">
                  <wp:posOffset>-429934</wp:posOffset>
                </wp:positionH>
                <wp:positionV relativeFrom="line">
                  <wp:posOffset>426720</wp:posOffset>
                </wp:positionV>
                <wp:extent cx="7035483" cy="55626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7035483" cy="55626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s>
                              <w:jc w:val="center"/>
                            </w:pPr>
                            <w:r>
                              <w:rPr>
                                <w:rStyle w:val="Hyperlink.0"/>
                              </w:rPr>
                              <w:fldChar w:fldCharType="begin" w:fldLock="0"/>
                            </w:r>
                            <w:r>
                              <w:rPr>
                                <w:rStyle w:val="Hyperlink.0"/>
                              </w:rPr>
                              <w:instrText xml:space="preserve"> HYPERLINK "mailto:vallillo@macomb.com"</w:instrText>
                            </w:r>
                            <w:r>
                              <w:rPr>
                                <w:rStyle w:val="Hyperlink.0"/>
                              </w:rPr>
                              <w:fldChar w:fldCharType="separate" w:fldLock="0"/>
                            </w:r>
                            <w:r>
                              <w:rPr>
                                <w:rStyle w:val="Hyperlink.0"/>
                                <w:rtl w:val="0"/>
                                <w:lang w:val="it-IT"/>
                              </w:rPr>
                              <w:t>vallillo@macomb.com</w:t>
                            </w:r>
                            <w:r>
                              <w:rPr/>
                              <w:fldChar w:fldCharType="end" w:fldLock="0"/>
                            </w:r>
                            <w:r>
                              <w:rPr>
                                <w:b w:val="1"/>
                                <w:bCs w:val="1"/>
                                <w:color w:val="0432ff"/>
                                <w:sz w:val="22"/>
                                <w:szCs w:val="22"/>
                                <w:rtl w:val="0"/>
                              </w:rPr>
                              <w:t xml:space="preserve"> </w:t>
                            </w:r>
                            <w:r>
                              <w:rPr>
                                <w:b w:val="1"/>
                                <w:bCs w:val="1"/>
                                <w:sz w:val="22"/>
                                <w:szCs w:val="22"/>
                                <w:rtl w:val="0"/>
                                <w:lang w:val="de-DE"/>
                              </w:rPr>
                              <w:t xml:space="preserve">   </w:t>
                            </w:r>
                            <w:r>
                              <w:rPr>
                                <w:rFonts w:ascii="Wingdings" w:hAnsi="Wingdings" w:hint="default"/>
                                <w:sz w:val="22"/>
                                <w:szCs w:val="22"/>
                                <w:rtl w:val="0"/>
                              </w:rPr>
                              <w:sym w:font="Wingdings" w:char="F076"/>
                            </w:r>
                            <w:r>
                              <w:rPr>
                                <w:rFonts w:ascii="Palatino" w:hAnsi="Palatino"/>
                                <w:b w:val="1"/>
                                <w:bCs w:val="1"/>
                                <w:sz w:val="22"/>
                                <w:szCs w:val="22"/>
                                <w:rtl w:val="0"/>
                                <w:lang w:val="en-US"/>
                              </w:rPr>
                              <w:t xml:space="preserve">   PO BOX 144, MACOMB, IL 61455    </w:t>
                            </w:r>
                            <w:r>
                              <w:rPr>
                                <w:rFonts w:ascii="Wingdings" w:hAnsi="Wingdings" w:hint="default"/>
                                <w:sz w:val="22"/>
                                <w:szCs w:val="22"/>
                                <w:rtl w:val="0"/>
                              </w:rPr>
                              <w:sym w:font="Wingdings" w:char="F076"/>
                            </w:r>
                            <w:r>
                              <w:rPr>
                                <w:rFonts w:ascii="Palatino" w:hAnsi="Palatino"/>
                                <w:b w:val="1"/>
                                <w:bCs w:val="1"/>
                                <w:sz w:val="22"/>
                                <w:szCs w:val="22"/>
                                <w:rtl w:val="0"/>
                                <w:lang w:val="de-DE"/>
                              </w:rPr>
                              <w:t xml:space="preserve">    309-224-8210    </w:t>
                            </w:r>
                            <w:r>
                              <w:rPr>
                                <w:rFonts w:ascii="Wingdings" w:hAnsi="Wingdings" w:hint="default"/>
                                <w:sz w:val="22"/>
                                <w:szCs w:val="22"/>
                                <w:rtl w:val="0"/>
                              </w:rPr>
                              <w:sym w:font="Wingdings" w:char="F076"/>
                            </w:r>
                            <w:r>
                              <w:rPr>
                                <w:rFonts w:ascii="Palatino" w:hAnsi="Palatino"/>
                                <w:sz w:val="22"/>
                                <w:szCs w:val="22"/>
                                <w:rtl w:val="0"/>
                              </w:rPr>
                              <w:t xml:space="preserve"> </w:t>
                            </w:r>
                            <w:r>
                              <w:rPr>
                                <w:rStyle w:val="Hyperlink.1"/>
                              </w:rPr>
                              <w:fldChar w:fldCharType="begin" w:fldLock="0"/>
                            </w:r>
                            <w:r>
                              <w:rPr>
                                <w:rStyle w:val="Hyperlink.1"/>
                              </w:rPr>
                              <w:instrText xml:space="preserve"> HYPERLINK "http://chrisvallillo.com"</w:instrText>
                            </w:r>
                            <w:r>
                              <w:rPr>
                                <w:rStyle w:val="Hyperlink.1"/>
                              </w:rPr>
                              <w:fldChar w:fldCharType="separate" w:fldLock="0"/>
                            </w:r>
                            <w:r>
                              <w:rPr>
                                <w:rStyle w:val="Hyperlink.1"/>
                                <w:rtl w:val="0"/>
                                <w:lang w:val="en-US"/>
                              </w:rPr>
                              <w:t>chrisvallillo.com</w:t>
                            </w:r>
                            <w:r>
                              <w:rPr/>
                              <w:fldChar w:fldCharType="end" w:fldLock="0"/>
                            </w:r>
                          </w:p>
                        </w:txbxContent>
                      </wps:txbx>
                      <wps:bodyPr wrap="square" lIns="50800" tIns="50800" rIns="50800" bIns="50800" numCol="1" anchor="t">
                        <a:noAutofit/>
                      </wps:bodyPr>
                    </wps:wsp>
                  </a:graphicData>
                </a:graphic>
              </wp:anchor>
            </w:drawing>
          </mc:Choice>
          <mc:Fallback>
            <w:pict>
              <v:rect id="_x0000_s1026" style="visibility:visible;position:absolute;margin-left:-33.9pt;margin-top:33.6pt;width:554.0pt;height:43.8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s>
                        <w:jc w:val="center"/>
                      </w:pPr>
                      <w:r>
                        <w:rPr>
                          <w:rStyle w:val="Hyperlink.0"/>
                        </w:rPr>
                        <w:fldChar w:fldCharType="begin" w:fldLock="0"/>
                      </w:r>
                      <w:r>
                        <w:rPr>
                          <w:rStyle w:val="Hyperlink.0"/>
                        </w:rPr>
                        <w:instrText xml:space="preserve"> HYPERLINK "mailto:vallillo@macomb.com"</w:instrText>
                      </w:r>
                      <w:r>
                        <w:rPr>
                          <w:rStyle w:val="Hyperlink.0"/>
                        </w:rPr>
                        <w:fldChar w:fldCharType="separate" w:fldLock="0"/>
                      </w:r>
                      <w:r>
                        <w:rPr>
                          <w:rStyle w:val="Hyperlink.0"/>
                          <w:rtl w:val="0"/>
                          <w:lang w:val="it-IT"/>
                        </w:rPr>
                        <w:t>vallillo@macomb.com</w:t>
                      </w:r>
                      <w:r>
                        <w:rPr/>
                        <w:fldChar w:fldCharType="end" w:fldLock="0"/>
                      </w:r>
                      <w:r>
                        <w:rPr>
                          <w:b w:val="1"/>
                          <w:bCs w:val="1"/>
                          <w:color w:val="0432ff"/>
                          <w:sz w:val="22"/>
                          <w:szCs w:val="22"/>
                          <w:rtl w:val="0"/>
                        </w:rPr>
                        <w:t xml:space="preserve"> </w:t>
                      </w:r>
                      <w:r>
                        <w:rPr>
                          <w:b w:val="1"/>
                          <w:bCs w:val="1"/>
                          <w:sz w:val="22"/>
                          <w:szCs w:val="22"/>
                          <w:rtl w:val="0"/>
                          <w:lang w:val="de-DE"/>
                        </w:rPr>
                        <w:t xml:space="preserve">   </w:t>
                      </w:r>
                      <w:r>
                        <w:rPr>
                          <w:rFonts w:ascii="Wingdings" w:hAnsi="Wingdings" w:hint="default"/>
                          <w:sz w:val="22"/>
                          <w:szCs w:val="22"/>
                          <w:rtl w:val="0"/>
                        </w:rPr>
                        <w:sym w:font="Wingdings" w:char="F076"/>
                      </w:r>
                      <w:r>
                        <w:rPr>
                          <w:rFonts w:ascii="Palatino" w:hAnsi="Palatino"/>
                          <w:b w:val="1"/>
                          <w:bCs w:val="1"/>
                          <w:sz w:val="22"/>
                          <w:szCs w:val="22"/>
                          <w:rtl w:val="0"/>
                          <w:lang w:val="en-US"/>
                        </w:rPr>
                        <w:t xml:space="preserve">   PO BOX 144, MACOMB, IL 61455    </w:t>
                      </w:r>
                      <w:r>
                        <w:rPr>
                          <w:rFonts w:ascii="Wingdings" w:hAnsi="Wingdings" w:hint="default"/>
                          <w:sz w:val="22"/>
                          <w:szCs w:val="22"/>
                          <w:rtl w:val="0"/>
                        </w:rPr>
                        <w:sym w:font="Wingdings" w:char="F076"/>
                      </w:r>
                      <w:r>
                        <w:rPr>
                          <w:rFonts w:ascii="Palatino" w:hAnsi="Palatino"/>
                          <w:b w:val="1"/>
                          <w:bCs w:val="1"/>
                          <w:sz w:val="22"/>
                          <w:szCs w:val="22"/>
                          <w:rtl w:val="0"/>
                          <w:lang w:val="de-DE"/>
                        </w:rPr>
                        <w:t xml:space="preserve">    309-224-8210    </w:t>
                      </w:r>
                      <w:r>
                        <w:rPr>
                          <w:rFonts w:ascii="Wingdings" w:hAnsi="Wingdings" w:hint="default"/>
                          <w:sz w:val="22"/>
                          <w:szCs w:val="22"/>
                          <w:rtl w:val="0"/>
                        </w:rPr>
                        <w:sym w:font="Wingdings" w:char="F076"/>
                      </w:r>
                      <w:r>
                        <w:rPr>
                          <w:rFonts w:ascii="Palatino" w:hAnsi="Palatino"/>
                          <w:sz w:val="22"/>
                          <w:szCs w:val="22"/>
                          <w:rtl w:val="0"/>
                        </w:rPr>
                        <w:t xml:space="preserve"> </w:t>
                      </w:r>
                      <w:r>
                        <w:rPr>
                          <w:rStyle w:val="Hyperlink.1"/>
                        </w:rPr>
                        <w:fldChar w:fldCharType="begin" w:fldLock="0"/>
                      </w:r>
                      <w:r>
                        <w:rPr>
                          <w:rStyle w:val="Hyperlink.1"/>
                        </w:rPr>
                        <w:instrText xml:space="preserve"> HYPERLINK "http://chrisvallillo.com"</w:instrText>
                      </w:r>
                      <w:r>
                        <w:rPr>
                          <w:rStyle w:val="Hyperlink.1"/>
                        </w:rPr>
                        <w:fldChar w:fldCharType="separate" w:fldLock="0"/>
                      </w:r>
                      <w:r>
                        <w:rPr>
                          <w:rStyle w:val="Hyperlink.1"/>
                          <w:rtl w:val="0"/>
                          <w:lang w:val="en-US"/>
                        </w:rPr>
                        <w:t>chrisvallillo.com</w:t>
                      </w:r>
                      <w:r>
                        <w:rPr/>
                        <w:fldChar w:fldCharType="end" w:fldLock="0"/>
                      </w:r>
                    </w:p>
                  </w:txbxContent>
                </v:textbox>
                <w10:wrap type="topAndBottom" side="bothSides" anchorx="margin"/>
              </v:rect>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w:charset w:val="00"/>
    <w:family w:val="roman"/>
    <w:pitch w:val="default"/>
  </w:font>
  <w:font w:name="Helvetic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0"/>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0"/>
    </w:pPr>
    <w:r>
      <w:rPr>
        <w:rFonts w:ascii="Palatino" w:hAnsi="Palatino"/>
        <w:spacing w:val="0"/>
        <w:sz w:val="52"/>
        <w:szCs w:val="52"/>
        <w:rtl w:val="0"/>
        <w:lang w:val="en-US"/>
      </w:rPr>
      <w:t>C  H  R  I  S     V  A  L  L  I  L  L  O</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Palatino" w:cs="Palatino" w:hAnsi="Palatino" w:eastAsia="Palatino"/>
      <w:b w:val="1"/>
      <w:bCs w:val="1"/>
      <w:color w:val="0432ff"/>
      <w:sz w:val="22"/>
      <w:szCs w:val="22"/>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w:cs="Helvetica" w:hAnsi="Helvetica" w:eastAsia="Helvetica"/>
      <w:b w:val="0"/>
      <w:bCs w:val="0"/>
      <w:i w:val="0"/>
      <w:iCs w:val="0"/>
      <w:caps w:val="0"/>
      <w:smallCaps w:val="0"/>
      <w:strike w:val="0"/>
      <w:dstrike w:val="0"/>
      <w:outline w:val="0"/>
      <w:color w:val="000000"/>
      <w:spacing w:val="0"/>
      <w:kern w:val="0"/>
      <w:position w:val="0"/>
      <w:sz w:val="36"/>
      <w:szCs w:val="36"/>
      <w:u w:val="none"/>
      <w:vertAlign w:val="baseline"/>
    </w:rPr>
  </w:style>
  <w:style w:type="character" w:styleId="Hyperlink.1">
    <w:name w:val="Hyperlink.1"/>
    <w:basedOn w:val="Link"/>
    <w:next w:val="Hyperlink.1"/>
    <w:rPr>
      <w:rFonts w:ascii="Palatino" w:cs="Palatino" w:hAnsi="Palatino" w:eastAsia="Palatino"/>
      <w:b w:val="1"/>
      <w:bCs w:val="1"/>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